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F740" w14:textId="4EDC48AC" w:rsidR="00E3051C" w:rsidRDefault="00E3051C" w:rsidP="00CC4CA0">
      <w:pPr>
        <w:pStyle w:val="Heading1"/>
        <w:jc w:val="center"/>
        <w:rPr>
          <w:b/>
        </w:rPr>
      </w:pPr>
      <w:r w:rsidRPr="00FF69BF">
        <w:rPr>
          <w:b/>
        </w:rPr>
        <w:t xml:space="preserve">HIS </w:t>
      </w:r>
      <w:r w:rsidR="00E07717" w:rsidRPr="00FF69BF">
        <w:rPr>
          <w:b/>
        </w:rPr>
        <w:t xml:space="preserve">Research </w:t>
      </w:r>
      <w:r w:rsidRPr="00FF69BF">
        <w:rPr>
          <w:b/>
        </w:rPr>
        <w:t>Committee – Terms of Reference</w:t>
      </w:r>
    </w:p>
    <w:p w14:paraId="3F5355D3" w14:textId="77777777" w:rsidR="00E3051C" w:rsidRDefault="00CC4CA0" w:rsidP="00CC4CA0">
      <w:pPr>
        <w:pStyle w:val="Heading1"/>
      </w:pPr>
      <w:r>
        <w:t xml:space="preserve">1. </w:t>
      </w:r>
      <w:r w:rsidR="000221FE">
        <w:t>Purpose</w:t>
      </w:r>
    </w:p>
    <w:p w14:paraId="7B1057FD" w14:textId="77777777" w:rsidR="000221FE" w:rsidRPr="00647750" w:rsidRDefault="000221FE" w:rsidP="00CC4CA0">
      <w:pPr>
        <w:jc w:val="both"/>
        <w:rPr>
          <w:rFonts w:ascii="Calibri" w:hAnsi="Calibri"/>
        </w:rPr>
      </w:pPr>
      <w:r w:rsidRPr="00647750">
        <w:rPr>
          <w:rFonts w:ascii="Calibri" w:hAnsi="Calibri"/>
        </w:rPr>
        <w:t xml:space="preserve">The </w:t>
      </w:r>
      <w:r>
        <w:rPr>
          <w:rFonts w:ascii="Calibri" w:hAnsi="Calibri"/>
        </w:rPr>
        <w:t>Research Committee (RC)</w:t>
      </w:r>
      <w:r w:rsidRPr="00647750">
        <w:rPr>
          <w:rFonts w:ascii="Calibri" w:hAnsi="Calibri"/>
        </w:rPr>
        <w:t xml:space="preserve"> is a standing committee of the Healthcare Infection Society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HIS)</w:t>
      </w:r>
      <w:r w:rsidRPr="0064775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whose</w:t>
      </w:r>
      <w:proofErr w:type="gramEnd"/>
      <w:r>
        <w:t xml:space="preserve"> purpose is to </w:t>
      </w:r>
      <w:r>
        <w:rPr>
          <w:rFonts w:ascii="Calibri" w:hAnsi="Calibri"/>
        </w:rPr>
        <w:t>design, plan</w:t>
      </w:r>
      <w:r w:rsidRPr="00331C8B">
        <w:rPr>
          <w:rFonts w:ascii="Calibri" w:hAnsi="Calibri"/>
        </w:rPr>
        <w:t>, deliver and monitor</w:t>
      </w:r>
      <w:r>
        <w:rPr>
          <w:rFonts w:ascii="Calibri" w:hAnsi="Calibri"/>
        </w:rPr>
        <w:t xml:space="preserve"> the </w:t>
      </w:r>
      <w:r w:rsidRPr="00331C8B">
        <w:rPr>
          <w:rFonts w:ascii="Calibri" w:hAnsi="Calibri"/>
        </w:rPr>
        <w:t>re</w:t>
      </w:r>
      <w:r>
        <w:rPr>
          <w:rFonts w:ascii="Calibri" w:hAnsi="Calibri"/>
        </w:rPr>
        <w:t>search strategy, including the management of grants, awards</w:t>
      </w:r>
      <w:r w:rsidRPr="00331C8B">
        <w:rPr>
          <w:rFonts w:ascii="Calibri" w:hAnsi="Calibri"/>
        </w:rPr>
        <w:t xml:space="preserve"> and </w:t>
      </w:r>
      <w:r>
        <w:rPr>
          <w:rFonts w:ascii="Calibri" w:hAnsi="Calibri"/>
        </w:rPr>
        <w:t>fellowships</w:t>
      </w:r>
      <w:r w:rsidRPr="00647750">
        <w:rPr>
          <w:rFonts w:ascii="Calibri" w:hAnsi="Calibri"/>
        </w:rPr>
        <w:t xml:space="preserve"> in keeping </w:t>
      </w:r>
      <w:r w:rsidR="00F14A5D">
        <w:rPr>
          <w:rFonts w:ascii="Calibri" w:hAnsi="Calibri"/>
        </w:rPr>
        <w:t>with the strategic aims of the S</w:t>
      </w:r>
      <w:r w:rsidRPr="00647750">
        <w:rPr>
          <w:rFonts w:ascii="Calibri" w:hAnsi="Calibri"/>
        </w:rPr>
        <w:t>ociety.</w:t>
      </w:r>
    </w:p>
    <w:p w14:paraId="3D0C8B08" w14:textId="77777777" w:rsidR="000221FE" w:rsidRDefault="000221FE" w:rsidP="00CC4CA0">
      <w:pPr>
        <w:jc w:val="both"/>
      </w:pPr>
      <w:r>
        <w:t xml:space="preserve">To preserve and enhance the reputation of HIS as a funder of </w:t>
      </w:r>
      <w:r w:rsidR="00A378FA">
        <w:t>high quality</w:t>
      </w:r>
      <w:r>
        <w:t>, robust and relevant research into healthcare-associated infections that will evidence best clinical practice and promote patient safety.</w:t>
      </w:r>
    </w:p>
    <w:p w14:paraId="253E9124" w14:textId="77777777" w:rsidR="00F14A5D" w:rsidRDefault="00F14A5D" w:rsidP="00CC4CA0">
      <w:pPr>
        <w:jc w:val="both"/>
      </w:pPr>
      <w:r>
        <w:t>To advise members on all matters related to funding activities of HIS.</w:t>
      </w:r>
    </w:p>
    <w:p w14:paraId="6C52E6BF" w14:textId="77777777" w:rsidR="00CC4CA0" w:rsidRDefault="00CC4CA0" w:rsidP="00CC4CA0">
      <w:pPr>
        <w:jc w:val="both"/>
      </w:pPr>
    </w:p>
    <w:p w14:paraId="436B10F7" w14:textId="77777777" w:rsidR="00E3051C" w:rsidRPr="00647750" w:rsidRDefault="00CC4CA0" w:rsidP="00CC4CA0">
      <w:pPr>
        <w:pStyle w:val="Heading1"/>
      </w:pPr>
      <w:r>
        <w:t xml:space="preserve">2. </w:t>
      </w:r>
      <w:r w:rsidR="00E3051C" w:rsidRPr="00647750">
        <w:t>Activities</w:t>
      </w:r>
    </w:p>
    <w:p w14:paraId="7D76BD00" w14:textId="2CF6C4A5" w:rsidR="00E07717" w:rsidRDefault="00E07717" w:rsidP="00CC4CA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 the HIS research strategy</w:t>
      </w:r>
      <w:r w:rsidR="00BF1740">
        <w:rPr>
          <w:rFonts w:ascii="Calibri" w:hAnsi="Calibri"/>
          <w:sz w:val="22"/>
          <w:szCs w:val="22"/>
        </w:rPr>
        <w:t>.</w:t>
      </w:r>
    </w:p>
    <w:p w14:paraId="4F3DB112" w14:textId="11E2C1C0" w:rsidR="00E07717" w:rsidRDefault="00E07717" w:rsidP="00CC4CA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Monitor the scope of research funding to ensure delivery of the HIS research strategy</w:t>
      </w:r>
      <w:r w:rsidR="00BF1740">
        <w:rPr>
          <w:rFonts w:ascii="Calibri" w:hAnsi="Calibri"/>
          <w:sz w:val="22"/>
          <w:szCs w:val="22"/>
        </w:rPr>
        <w:t>.</w:t>
      </w:r>
    </w:p>
    <w:p w14:paraId="038051F9" w14:textId="58489368" w:rsidR="00BB5993" w:rsidRDefault="00E3051C" w:rsidP="00CC4CA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AA7A29">
        <w:rPr>
          <w:rFonts w:ascii="Calibri" w:hAnsi="Calibri"/>
          <w:sz w:val="22"/>
          <w:szCs w:val="22"/>
        </w:rPr>
        <w:t xml:space="preserve">Review </w:t>
      </w:r>
      <w:r>
        <w:rPr>
          <w:rFonts w:ascii="Calibri" w:hAnsi="Calibri"/>
          <w:sz w:val="22"/>
          <w:szCs w:val="22"/>
        </w:rPr>
        <w:t xml:space="preserve">and approve the HIS </w:t>
      </w:r>
      <w:r w:rsidR="00E07717">
        <w:rPr>
          <w:rFonts w:ascii="Calibri" w:hAnsi="Calibri"/>
          <w:sz w:val="22"/>
          <w:szCs w:val="22"/>
        </w:rPr>
        <w:t>g</w:t>
      </w:r>
      <w:r w:rsidRPr="00AA7A29">
        <w:rPr>
          <w:rFonts w:ascii="Calibri" w:hAnsi="Calibri"/>
          <w:sz w:val="22"/>
          <w:szCs w:val="22"/>
        </w:rPr>
        <w:t>rants</w:t>
      </w:r>
      <w:r>
        <w:rPr>
          <w:rFonts w:ascii="Calibri" w:hAnsi="Calibri"/>
          <w:sz w:val="22"/>
          <w:szCs w:val="22"/>
        </w:rPr>
        <w:t xml:space="preserve"> and awards</w:t>
      </w:r>
      <w:r w:rsidRPr="00AA7A29">
        <w:rPr>
          <w:rFonts w:ascii="Calibri" w:hAnsi="Calibri"/>
          <w:sz w:val="22"/>
          <w:szCs w:val="22"/>
        </w:rPr>
        <w:t xml:space="preserve"> portfolio on a</w:t>
      </w:r>
      <w:r w:rsidR="00BF1740">
        <w:rPr>
          <w:rFonts w:ascii="Calibri" w:hAnsi="Calibri"/>
          <w:sz w:val="22"/>
          <w:szCs w:val="22"/>
        </w:rPr>
        <w:t xml:space="preserve"> </w:t>
      </w:r>
      <w:r w:rsidR="00BB5993">
        <w:rPr>
          <w:rFonts w:ascii="Calibri" w:hAnsi="Calibri"/>
          <w:sz w:val="22"/>
          <w:szCs w:val="22"/>
        </w:rPr>
        <w:t xml:space="preserve">biennial </w:t>
      </w:r>
      <w:r w:rsidR="00BB5993" w:rsidRPr="00AA7A29">
        <w:rPr>
          <w:rFonts w:ascii="Calibri" w:hAnsi="Calibri"/>
          <w:sz w:val="22"/>
          <w:szCs w:val="22"/>
        </w:rPr>
        <w:t>basis</w:t>
      </w:r>
      <w:r w:rsidR="00BF1740">
        <w:rPr>
          <w:rFonts w:ascii="Calibri" w:hAnsi="Calibri"/>
          <w:sz w:val="22"/>
          <w:szCs w:val="22"/>
        </w:rPr>
        <w:t xml:space="preserve"> or as the need arises.</w:t>
      </w:r>
    </w:p>
    <w:p w14:paraId="0FD7393A" w14:textId="7A8CB81E" w:rsidR="00E3051C" w:rsidRDefault="00E3051C" w:rsidP="00CC4CA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Decide themes for strategic grants as appropriate</w:t>
      </w:r>
      <w:r w:rsidR="00BF1740">
        <w:rPr>
          <w:rFonts w:ascii="Calibri" w:hAnsi="Calibri"/>
          <w:sz w:val="22"/>
          <w:szCs w:val="22"/>
        </w:rPr>
        <w:t>.</w:t>
      </w:r>
    </w:p>
    <w:p w14:paraId="4EBB0EE8" w14:textId="0C0A8BBD" w:rsidR="00E3051C" w:rsidRPr="00BC59B9" w:rsidRDefault="00E3051C" w:rsidP="00BF174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AA7A29">
        <w:rPr>
          <w:rFonts w:ascii="Calibri" w:hAnsi="Calibri"/>
          <w:sz w:val="22"/>
          <w:szCs w:val="22"/>
        </w:rPr>
        <w:t xml:space="preserve">Peer review </w:t>
      </w:r>
      <w:r>
        <w:rPr>
          <w:rFonts w:ascii="Calibri" w:hAnsi="Calibri"/>
          <w:sz w:val="22"/>
          <w:szCs w:val="22"/>
        </w:rPr>
        <w:t xml:space="preserve">and approve </w:t>
      </w:r>
      <w:r w:rsidRPr="00AA7A29">
        <w:rPr>
          <w:rFonts w:ascii="Calibri" w:hAnsi="Calibri"/>
          <w:sz w:val="22"/>
          <w:szCs w:val="22"/>
        </w:rPr>
        <w:t xml:space="preserve">applications for all </w:t>
      </w:r>
      <w:r w:rsidRPr="009400BE">
        <w:rPr>
          <w:rFonts w:ascii="Calibri" w:hAnsi="Calibri"/>
          <w:b/>
          <w:sz w:val="22"/>
          <w:szCs w:val="22"/>
        </w:rPr>
        <w:t>research</w:t>
      </w:r>
      <w:r w:rsidRPr="00AA7A29">
        <w:rPr>
          <w:rFonts w:ascii="Calibri" w:hAnsi="Calibri"/>
          <w:sz w:val="22"/>
          <w:szCs w:val="22"/>
        </w:rPr>
        <w:t xml:space="preserve"> grants and awards</w:t>
      </w:r>
      <w:r w:rsidR="00A66BDD">
        <w:rPr>
          <w:rFonts w:ascii="Calibri" w:hAnsi="Calibri"/>
          <w:sz w:val="22"/>
          <w:szCs w:val="22"/>
        </w:rPr>
        <w:t xml:space="preserve"> and HIS Travel Grants</w:t>
      </w:r>
      <w:r w:rsidR="00B55D45">
        <w:rPr>
          <w:rFonts w:ascii="Calibri" w:hAnsi="Calibri"/>
          <w:sz w:val="22"/>
          <w:szCs w:val="22"/>
        </w:rPr>
        <w:t xml:space="preserve">. </w:t>
      </w:r>
      <w:r w:rsidR="00B55D45" w:rsidRPr="00BC59B9">
        <w:rPr>
          <w:rFonts w:ascii="Calibri" w:hAnsi="Calibri"/>
          <w:sz w:val="22"/>
          <w:szCs w:val="22"/>
        </w:rPr>
        <w:t xml:space="preserve">Events and career development grants (including the </w:t>
      </w:r>
      <w:r w:rsidR="00BF1740" w:rsidRPr="00BC59B9">
        <w:rPr>
          <w:rFonts w:ascii="Calibri" w:hAnsi="Calibri"/>
          <w:sz w:val="22"/>
          <w:szCs w:val="22"/>
        </w:rPr>
        <w:t xml:space="preserve">Graham Ayliffe [when no research </w:t>
      </w:r>
      <w:r w:rsidR="00B655FD">
        <w:rPr>
          <w:rFonts w:ascii="Calibri" w:hAnsi="Calibri"/>
          <w:sz w:val="22"/>
          <w:szCs w:val="22"/>
        </w:rPr>
        <w:t xml:space="preserve">element is </w:t>
      </w:r>
      <w:r w:rsidR="00BF1740" w:rsidRPr="00BC59B9">
        <w:rPr>
          <w:rFonts w:ascii="Calibri" w:hAnsi="Calibri"/>
          <w:sz w:val="22"/>
          <w:szCs w:val="22"/>
        </w:rPr>
        <w:t xml:space="preserve">proposed], </w:t>
      </w:r>
      <w:r w:rsidR="00B55D45" w:rsidRPr="00BC59B9">
        <w:rPr>
          <w:rFonts w:ascii="Calibri" w:hAnsi="Calibri"/>
          <w:sz w:val="22"/>
          <w:szCs w:val="22"/>
        </w:rPr>
        <w:t>Career Development Award, Public Engagement Grants and Sponsored Events Grants) fall within the remit of the Professional Development Committee.</w:t>
      </w:r>
    </w:p>
    <w:p w14:paraId="7937B3E4" w14:textId="6BC8276A" w:rsidR="00E3051C" w:rsidRPr="00AA7A29" w:rsidRDefault="00E3051C" w:rsidP="00CC4CA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Facilitate and contribute to the a</w:t>
      </w:r>
      <w:r w:rsidRPr="00AA7A29">
        <w:rPr>
          <w:rFonts w:ascii="Calibri" w:hAnsi="Calibri"/>
          <w:sz w:val="22"/>
          <w:szCs w:val="22"/>
        </w:rPr>
        <w:t>ppoint</w:t>
      </w:r>
      <w:r>
        <w:rPr>
          <w:rFonts w:ascii="Calibri" w:hAnsi="Calibri"/>
          <w:sz w:val="22"/>
          <w:szCs w:val="22"/>
        </w:rPr>
        <w:t>ment</w:t>
      </w:r>
      <w:r w:rsidRPr="00AA7A2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of </w:t>
      </w:r>
      <w:r w:rsidR="00E07717">
        <w:rPr>
          <w:rFonts w:ascii="Calibri" w:hAnsi="Calibri"/>
          <w:sz w:val="22"/>
          <w:szCs w:val="22"/>
        </w:rPr>
        <w:t>external peer r</w:t>
      </w:r>
      <w:r w:rsidRPr="00AA7A29">
        <w:rPr>
          <w:rFonts w:ascii="Calibri" w:hAnsi="Calibri"/>
          <w:sz w:val="22"/>
          <w:szCs w:val="22"/>
        </w:rPr>
        <w:t xml:space="preserve">eviewers </w:t>
      </w:r>
      <w:r w:rsidR="00E07717">
        <w:rPr>
          <w:rFonts w:ascii="Calibri" w:hAnsi="Calibri"/>
          <w:sz w:val="22"/>
          <w:szCs w:val="22"/>
        </w:rPr>
        <w:t>for grant applications</w:t>
      </w:r>
      <w:r w:rsidR="00BF1740">
        <w:rPr>
          <w:rFonts w:ascii="Calibri" w:hAnsi="Calibri"/>
          <w:sz w:val="22"/>
          <w:szCs w:val="22"/>
        </w:rPr>
        <w:t>.</w:t>
      </w:r>
    </w:p>
    <w:p w14:paraId="68FD3B52" w14:textId="7E4FB873" w:rsidR="00E3051C" w:rsidRDefault="00E3051C" w:rsidP="00CC4CA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Review and approve all documentation relating to grants awards including (but not limited to) grants and awards terms and conditions, standard operating </w:t>
      </w:r>
      <w:r w:rsidR="00BB5993">
        <w:rPr>
          <w:rFonts w:ascii="Calibri" w:hAnsi="Calibri"/>
          <w:sz w:val="22"/>
          <w:szCs w:val="22"/>
        </w:rPr>
        <w:t>procedures,</w:t>
      </w:r>
      <w:r w:rsidR="00E07717">
        <w:rPr>
          <w:rFonts w:ascii="Calibri" w:hAnsi="Calibri"/>
          <w:sz w:val="22"/>
          <w:szCs w:val="22"/>
        </w:rPr>
        <w:t xml:space="preserve"> and application forms</w:t>
      </w:r>
      <w:r w:rsidR="00BF1740">
        <w:rPr>
          <w:rFonts w:ascii="Calibri" w:hAnsi="Calibri"/>
          <w:sz w:val="22"/>
          <w:szCs w:val="22"/>
        </w:rPr>
        <w:t>.</w:t>
      </w:r>
    </w:p>
    <w:p w14:paraId="55D99E9E" w14:textId="1C2BF539" w:rsidR="00E3051C" w:rsidRDefault="00E3051C" w:rsidP="00CC4CA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Facilitate and contribute to the development of post-award support</w:t>
      </w:r>
      <w:r w:rsidR="001122B9">
        <w:rPr>
          <w:rFonts w:ascii="Calibri" w:hAnsi="Calibri"/>
          <w:sz w:val="22"/>
          <w:szCs w:val="22"/>
        </w:rPr>
        <w:t xml:space="preserve"> for grant recipients</w:t>
      </w:r>
      <w:r w:rsidR="00BF1740">
        <w:rPr>
          <w:rFonts w:ascii="Calibri" w:hAnsi="Calibri"/>
          <w:sz w:val="22"/>
          <w:szCs w:val="22"/>
        </w:rPr>
        <w:t>.</w:t>
      </w:r>
    </w:p>
    <w:p w14:paraId="18A6E779" w14:textId="5D6B5A28" w:rsidR="00E3051C" w:rsidRPr="00AA7A29" w:rsidRDefault="00E3051C" w:rsidP="00CC4CA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review and highlight good practice, or research of note that result</w:t>
      </w:r>
      <w:r w:rsidR="001122B9">
        <w:rPr>
          <w:rFonts w:ascii="Calibri" w:hAnsi="Calibri"/>
          <w:sz w:val="22"/>
          <w:szCs w:val="22"/>
        </w:rPr>
        <w:t xml:space="preserve"> from HIS funding (via reports)</w:t>
      </w:r>
      <w:r w:rsidR="00BF1740">
        <w:rPr>
          <w:rFonts w:ascii="Calibri" w:hAnsi="Calibri"/>
          <w:sz w:val="22"/>
          <w:szCs w:val="22"/>
        </w:rPr>
        <w:t>.</w:t>
      </w:r>
    </w:p>
    <w:p w14:paraId="560AB8CA" w14:textId="77777777" w:rsidR="00E3051C" w:rsidRDefault="00E3051C" w:rsidP="00CC4CA0">
      <w:pPr>
        <w:jc w:val="both"/>
        <w:rPr>
          <w:rFonts w:ascii="Calibri" w:hAnsi="Calibri"/>
        </w:rPr>
      </w:pPr>
    </w:p>
    <w:p w14:paraId="7460012F" w14:textId="77777777" w:rsidR="004679DA" w:rsidRDefault="00CC4CA0" w:rsidP="00CC4CA0">
      <w:pPr>
        <w:pStyle w:val="Heading1"/>
      </w:pPr>
      <w:r>
        <w:t xml:space="preserve">3. </w:t>
      </w:r>
      <w:r w:rsidR="004679DA">
        <w:t>Responsible to</w:t>
      </w:r>
    </w:p>
    <w:p w14:paraId="221A662E" w14:textId="1235BEA6" w:rsidR="004679DA" w:rsidRPr="004679DA" w:rsidRDefault="004679DA" w:rsidP="00CC4CA0">
      <w:pPr>
        <w:jc w:val="both"/>
      </w:pPr>
      <w:r>
        <w:t xml:space="preserve">The </w:t>
      </w:r>
      <w:r w:rsidR="00B10259">
        <w:t>Healthcare Infection Society</w:t>
      </w:r>
      <w:r>
        <w:t xml:space="preserve"> Council</w:t>
      </w:r>
      <w:r w:rsidR="00BF1740">
        <w:t xml:space="preserve"> and Council Officers</w:t>
      </w:r>
    </w:p>
    <w:p w14:paraId="69CEC129" w14:textId="77777777" w:rsidR="00E3051C" w:rsidRPr="00BC59B9" w:rsidRDefault="00E3051C" w:rsidP="00BC59B9">
      <w:pPr>
        <w:jc w:val="both"/>
        <w:rPr>
          <w:rFonts w:ascii="Calibri" w:hAnsi="Calibri"/>
          <w:color w:val="FF0000"/>
        </w:rPr>
      </w:pPr>
    </w:p>
    <w:p w14:paraId="3BD5228D" w14:textId="7CC89967" w:rsidR="00E3051C" w:rsidRDefault="00CC4CA0" w:rsidP="00CC4CA0">
      <w:pPr>
        <w:pStyle w:val="Heading1"/>
      </w:pPr>
      <w:r>
        <w:t>4. Membership</w:t>
      </w:r>
    </w:p>
    <w:p w14:paraId="36B1FBEE" w14:textId="1A256C9C" w:rsidR="001F4E83" w:rsidRPr="001F4E83" w:rsidRDefault="001F4E83" w:rsidP="001F4E83">
      <w:pPr>
        <w:pStyle w:val="Heading2"/>
      </w:pPr>
      <w:r>
        <w:t>4. 1 Members</w:t>
      </w:r>
    </w:p>
    <w:p w14:paraId="7A9B6132" w14:textId="32DFA997" w:rsidR="00E3051C" w:rsidRDefault="00FF4A04" w:rsidP="00CC4CA0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CC4CA0">
        <w:rPr>
          <w:rFonts w:ascii="Calibri" w:hAnsi="Calibri"/>
          <w:b/>
          <w:sz w:val="22"/>
          <w:szCs w:val="22"/>
        </w:rPr>
        <w:t>Chair</w:t>
      </w:r>
      <w:r>
        <w:rPr>
          <w:rFonts w:ascii="Calibri" w:hAnsi="Calibri"/>
          <w:sz w:val="22"/>
          <w:szCs w:val="22"/>
        </w:rPr>
        <w:t>: A</w:t>
      </w:r>
      <w:r w:rsidR="00E3051C" w:rsidRPr="0093245A">
        <w:rPr>
          <w:rFonts w:ascii="Calibri" w:hAnsi="Calibri"/>
          <w:sz w:val="22"/>
          <w:szCs w:val="22"/>
        </w:rPr>
        <w:t xml:space="preserve"> member of Council</w:t>
      </w:r>
      <w:r>
        <w:rPr>
          <w:rFonts w:ascii="Calibri" w:hAnsi="Calibri"/>
          <w:sz w:val="22"/>
          <w:szCs w:val="22"/>
        </w:rPr>
        <w:t xml:space="preserve"> (ideally as a trustee, or as a co-opted member)</w:t>
      </w:r>
      <w:r w:rsidR="00E3051C" w:rsidRPr="0093245A">
        <w:rPr>
          <w:rFonts w:ascii="Calibri" w:hAnsi="Calibri"/>
          <w:sz w:val="22"/>
          <w:szCs w:val="22"/>
        </w:rPr>
        <w:t xml:space="preserve">, appointed by Council for a three year term, which can be extended by Council by up to a further </w:t>
      </w:r>
      <w:r w:rsidR="00BF1740" w:rsidRPr="0093245A">
        <w:rPr>
          <w:rFonts w:ascii="Calibri" w:hAnsi="Calibri"/>
          <w:sz w:val="22"/>
          <w:szCs w:val="22"/>
        </w:rPr>
        <w:t>t</w:t>
      </w:r>
      <w:r w:rsidR="00BF1740">
        <w:rPr>
          <w:rFonts w:ascii="Calibri" w:hAnsi="Calibri"/>
          <w:sz w:val="22"/>
          <w:szCs w:val="22"/>
        </w:rPr>
        <w:t>hree</w:t>
      </w:r>
      <w:r w:rsidR="00BF1740" w:rsidRPr="0093245A">
        <w:rPr>
          <w:rFonts w:ascii="Calibri" w:hAnsi="Calibri"/>
          <w:sz w:val="22"/>
          <w:szCs w:val="22"/>
        </w:rPr>
        <w:t xml:space="preserve"> </w:t>
      </w:r>
      <w:r w:rsidR="00E3051C" w:rsidRPr="0093245A">
        <w:rPr>
          <w:rFonts w:ascii="Calibri" w:hAnsi="Calibri"/>
          <w:sz w:val="22"/>
          <w:szCs w:val="22"/>
        </w:rPr>
        <w:t xml:space="preserve">years. </w:t>
      </w:r>
      <w:r w:rsidR="00BF174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ECC389" w14:textId="642E39D5" w:rsidR="00E3051C" w:rsidRPr="00BE06BA" w:rsidRDefault="005162AF" w:rsidP="00CC4CA0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BE06BA">
        <w:rPr>
          <w:rFonts w:ascii="Calibri" w:hAnsi="Calibri"/>
          <w:b/>
          <w:sz w:val="22"/>
          <w:szCs w:val="22"/>
        </w:rPr>
        <w:t>Vice</w:t>
      </w:r>
      <w:r w:rsidR="00F027EE" w:rsidRPr="00BE06BA">
        <w:rPr>
          <w:rFonts w:ascii="Calibri" w:hAnsi="Calibri"/>
          <w:b/>
          <w:sz w:val="22"/>
          <w:szCs w:val="22"/>
        </w:rPr>
        <w:t>-</w:t>
      </w:r>
      <w:r w:rsidR="00FF4A04" w:rsidRPr="00BE06BA">
        <w:rPr>
          <w:rFonts w:ascii="Calibri" w:hAnsi="Calibri"/>
          <w:b/>
          <w:sz w:val="22"/>
          <w:szCs w:val="22"/>
        </w:rPr>
        <w:t>Chair</w:t>
      </w:r>
      <w:r w:rsidR="00FF4A04" w:rsidRPr="00BE06BA">
        <w:rPr>
          <w:rFonts w:ascii="Calibri" w:hAnsi="Calibri"/>
          <w:sz w:val="22"/>
          <w:szCs w:val="22"/>
        </w:rPr>
        <w:t>: A</w:t>
      </w:r>
      <w:r w:rsidR="00E3051C" w:rsidRPr="00BE06BA">
        <w:rPr>
          <w:rFonts w:ascii="Calibri" w:hAnsi="Calibri"/>
          <w:sz w:val="22"/>
          <w:szCs w:val="22"/>
        </w:rPr>
        <w:t xml:space="preserve">ppointed by Council for a </w:t>
      </w:r>
      <w:r w:rsidR="00BF1740" w:rsidRPr="00BE06BA">
        <w:rPr>
          <w:rFonts w:ascii="Calibri" w:hAnsi="Calibri"/>
          <w:sz w:val="22"/>
          <w:szCs w:val="22"/>
        </w:rPr>
        <w:t>three-year</w:t>
      </w:r>
      <w:r w:rsidR="00E3051C" w:rsidRPr="00BE06BA">
        <w:rPr>
          <w:rFonts w:ascii="Calibri" w:hAnsi="Calibri"/>
          <w:sz w:val="22"/>
          <w:szCs w:val="22"/>
        </w:rPr>
        <w:t xml:space="preserve"> term, which can be extended by Council by up to a further </w:t>
      </w:r>
      <w:r w:rsidR="00BF1740" w:rsidRPr="00BE06BA">
        <w:rPr>
          <w:rFonts w:ascii="Calibri" w:hAnsi="Calibri"/>
          <w:sz w:val="22"/>
          <w:szCs w:val="22"/>
        </w:rPr>
        <w:t>t</w:t>
      </w:r>
      <w:r w:rsidR="00BF1740">
        <w:rPr>
          <w:rFonts w:ascii="Calibri" w:hAnsi="Calibri"/>
          <w:sz w:val="22"/>
          <w:szCs w:val="22"/>
        </w:rPr>
        <w:t>hree</w:t>
      </w:r>
      <w:r w:rsidR="00BF1740" w:rsidRPr="00BE06BA">
        <w:rPr>
          <w:rFonts w:ascii="Calibri" w:hAnsi="Calibri"/>
          <w:sz w:val="22"/>
          <w:szCs w:val="22"/>
        </w:rPr>
        <w:t xml:space="preserve"> </w:t>
      </w:r>
      <w:r w:rsidR="00E3051C" w:rsidRPr="00BE06BA">
        <w:rPr>
          <w:rFonts w:ascii="Calibri" w:hAnsi="Calibri"/>
          <w:sz w:val="22"/>
          <w:szCs w:val="22"/>
        </w:rPr>
        <w:t>years. Represents the committee at Council if Chair is unable to attend.</w:t>
      </w:r>
      <w:r w:rsidR="00BE06BA">
        <w:rPr>
          <w:rFonts w:ascii="Calibri" w:hAnsi="Calibri"/>
          <w:sz w:val="22"/>
          <w:szCs w:val="22"/>
        </w:rPr>
        <w:t xml:space="preserve"> The Vice-Chair may succeed the Chair, if approved by HIS Council. </w:t>
      </w:r>
    </w:p>
    <w:p w14:paraId="571628B9" w14:textId="77777777" w:rsidR="005162AF" w:rsidRPr="00D401EA" w:rsidRDefault="005162AF" w:rsidP="00CC4CA0">
      <w:pPr>
        <w:pStyle w:val="ListParagraph"/>
        <w:ind w:left="360"/>
        <w:jc w:val="both"/>
        <w:rPr>
          <w:rFonts w:ascii="Calibri" w:hAnsi="Calibri"/>
          <w:color w:val="FF0000"/>
          <w:sz w:val="22"/>
          <w:szCs w:val="22"/>
        </w:rPr>
      </w:pPr>
    </w:p>
    <w:p w14:paraId="082525C4" w14:textId="79064141" w:rsidR="005162AF" w:rsidRDefault="005162AF" w:rsidP="00CC4CA0">
      <w:pPr>
        <w:jc w:val="both"/>
        <w:rPr>
          <w:rFonts w:ascii="Calibri" w:hAnsi="Calibri"/>
        </w:rPr>
      </w:pPr>
      <w:r w:rsidRPr="005162AF">
        <w:rPr>
          <w:rFonts w:ascii="Calibri" w:hAnsi="Calibri"/>
        </w:rPr>
        <w:lastRenderedPageBreak/>
        <w:t xml:space="preserve">Members of the committee must represent the membership categories and professional roles of HIS members.  </w:t>
      </w:r>
      <w:proofErr w:type="gramStart"/>
      <w:r w:rsidR="006875AD">
        <w:rPr>
          <w:rFonts w:ascii="Calibri" w:hAnsi="Calibri"/>
        </w:rPr>
        <w:t>With the exception of</w:t>
      </w:r>
      <w:proofErr w:type="gramEnd"/>
      <w:r w:rsidR="006875AD">
        <w:rPr>
          <w:rFonts w:ascii="Calibri" w:hAnsi="Calibri"/>
        </w:rPr>
        <w:t xml:space="preserve"> Lay representatives, committee m</w:t>
      </w:r>
      <w:r w:rsidRPr="005162AF">
        <w:rPr>
          <w:rFonts w:ascii="Calibri" w:hAnsi="Calibri"/>
        </w:rPr>
        <w:t xml:space="preserve">embers should be drawn from the HIS current </w:t>
      </w:r>
      <w:r>
        <w:rPr>
          <w:rFonts w:ascii="Calibri" w:hAnsi="Calibri"/>
        </w:rPr>
        <w:t xml:space="preserve">membership.  </w:t>
      </w:r>
      <w:r w:rsidR="006875AD">
        <w:rPr>
          <w:rFonts w:ascii="Calibri" w:hAnsi="Calibri"/>
        </w:rPr>
        <w:t xml:space="preserve">The committee </w:t>
      </w:r>
      <w:r>
        <w:rPr>
          <w:rFonts w:ascii="Calibri" w:hAnsi="Calibri"/>
        </w:rPr>
        <w:t>should include at least one of the following:</w:t>
      </w:r>
    </w:p>
    <w:p w14:paraId="14267A8A" w14:textId="5664A606" w:rsidR="005162AF" w:rsidRPr="00FF56B4" w:rsidRDefault="005162AF" w:rsidP="00CC4CA0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F56B4">
        <w:rPr>
          <w:rFonts w:ascii="Calibri" w:hAnsi="Calibri"/>
          <w:sz w:val="22"/>
          <w:szCs w:val="22"/>
        </w:rPr>
        <w:t>Consultant</w:t>
      </w:r>
      <w:r w:rsidR="006875AD">
        <w:rPr>
          <w:rFonts w:ascii="Calibri" w:hAnsi="Calibri"/>
          <w:sz w:val="22"/>
          <w:szCs w:val="22"/>
        </w:rPr>
        <w:t xml:space="preserve"> member</w:t>
      </w:r>
    </w:p>
    <w:p w14:paraId="2337CBAA" w14:textId="6B91EBCF" w:rsidR="00E3051C" w:rsidRPr="00FF56B4" w:rsidRDefault="005162AF" w:rsidP="00CC4CA0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F56B4">
        <w:rPr>
          <w:rFonts w:ascii="Calibri" w:hAnsi="Calibri"/>
          <w:sz w:val="22"/>
          <w:szCs w:val="22"/>
        </w:rPr>
        <w:t>Trainee member</w:t>
      </w:r>
      <w:r w:rsidR="00BF1740">
        <w:rPr>
          <w:rFonts w:ascii="Calibri" w:hAnsi="Calibri"/>
          <w:sz w:val="22"/>
          <w:szCs w:val="22"/>
        </w:rPr>
        <w:t xml:space="preserve"> (</w:t>
      </w:r>
      <w:r w:rsidR="00B655FD">
        <w:rPr>
          <w:rFonts w:ascii="Calibri" w:hAnsi="Calibri"/>
          <w:sz w:val="22"/>
          <w:szCs w:val="22"/>
        </w:rPr>
        <w:t xml:space="preserve">with a maximum of </w:t>
      </w:r>
      <w:r w:rsidR="00BB5993">
        <w:rPr>
          <w:rFonts w:ascii="Calibri" w:hAnsi="Calibri"/>
          <w:sz w:val="22"/>
          <w:szCs w:val="22"/>
        </w:rPr>
        <w:t>two trainee</w:t>
      </w:r>
      <w:r w:rsidR="00BF1740">
        <w:rPr>
          <w:rFonts w:ascii="Calibri" w:hAnsi="Calibri"/>
          <w:sz w:val="22"/>
          <w:szCs w:val="22"/>
        </w:rPr>
        <w:t xml:space="preserve"> representatives)</w:t>
      </w:r>
    </w:p>
    <w:p w14:paraId="2E8CEFD5" w14:textId="77777777" w:rsidR="00E3051C" w:rsidRPr="00FF56B4" w:rsidRDefault="005162AF" w:rsidP="00CC4CA0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F56B4">
        <w:rPr>
          <w:rFonts w:ascii="Calibri" w:hAnsi="Calibri"/>
          <w:sz w:val="22"/>
          <w:szCs w:val="22"/>
        </w:rPr>
        <w:t>A</w:t>
      </w:r>
      <w:r w:rsidR="00E3051C" w:rsidRPr="00FF56B4">
        <w:rPr>
          <w:rFonts w:ascii="Calibri" w:hAnsi="Calibri"/>
          <w:sz w:val="22"/>
          <w:szCs w:val="22"/>
        </w:rPr>
        <w:t xml:space="preserve">ssociate </w:t>
      </w:r>
      <w:r w:rsidRPr="00FF56B4">
        <w:rPr>
          <w:rFonts w:ascii="Calibri" w:hAnsi="Calibri"/>
          <w:sz w:val="22"/>
          <w:szCs w:val="22"/>
        </w:rPr>
        <w:t>m</w:t>
      </w:r>
      <w:r w:rsidR="00E3051C" w:rsidRPr="00FF56B4">
        <w:rPr>
          <w:rFonts w:ascii="Calibri" w:hAnsi="Calibri"/>
          <w:sz w:val="22"/>
          <w:szCs w:val="22"/>
        </w:rPr>
        <w:t>ember</w:t>
      </w:r>
    </w:p>
    <w:p w14:paraId="6FD98542" w14:textId="77777777" w:rsidR="005162AF" w:rsidRPr="00FF56B4" w:rsidRDefault="005162AF" w:rsidP="00CC4CA0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F56B4">
        <w:rPr>
          <w:rFonts w:ascii="Calibri" w:hAnsi="Calibri"/>
          <w:sz w:val="22"/>
          <w:szCs w:val="22"/>
        </w:rPr>
        <w:t>Biomedical</w:t>
      </w:r>
      <w:r w:rsidR="002B737C">
        <w:rPr>
          <w:rFonts w:ascii="Calibri" w:hAnsi="Calibri"/>
          <w:sz w:val="22"/>
          <w:szCs w:val="22"/>
        </w:rPr>
        <w:t xml:space="preserve">, Healthcare or Clinical </w:t>
      </w:r>
      <w:r w:rsidRPr="00FF56B4">
        <w:rPr>
          <w:rFonts w:ascii="Calibri" w:hAnsi="Calibri"/>
          <w:sz w:val="22"/>
          <w:szCs w:val="22"/>
        </w:rPr>
        <w:t>scientist</w:t>
      </w:r>
    </w:p>
    <w:p w14:paraId="06DA2EBD" w14:textId="77777777" w:rsidR="00E3051C" w:rsidRDefault="005162AF" w:rsidP="00CC4CA0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F56B4">
        <w:rPr>
          <w:rFonts w:ascii="Calibri" w:hAnsi="Calibri"/>
          <w:sz w:val="22"/>
          <w:szCs w:val="22"/>
        </w:rPr>
        <w:t>M</w:t>
      </w:r>
      <w:r w:rsidR="00E3051C" w:rsidRPr="00FF56B4">
        <w:rPr>
          <w:rFonts w:ascii="Calibri" w:hAnsi="Calibri"/>
          <w:sz w:val="22"/>
          <w:szCs w:val="22"/>
        </w:rPr>
        <w:t>ember of the microbiological scientific research (academic or industrial) community</w:t>
      </w:r>
    </w:p>
    <w:p w14:paraId="7B3FC294" w14:textId="31F6B71F" w:rsidR="00FF4A04" w:rsidRDefault="00FF4A04" w:rsidP="00CC4CA0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Specialist co-opted members as required by the nature of the </w:t>
      </w:r>
      <w:proofErr w:type="gramStart"/>
      <w:r>
        <w:rPr>
          <w:rFonts w:ascii="Calibri" w:hAnsi="Calibri"/>
          <w:sz w:val="22"/>
          <w:szCs w:val="22"/>
        </w:rPr>
        <w:t>grants</w:t>
      </w:r>
      <w:proofErr w:type="gramEnd"/>
      <w:r>
        <w:rPr>
          <w:rFonts w:ascii="Calibri" w:hAnsi="Calibri"/>
          <w:sz w:val="22"/>
          <w:szCs w:val="22"/>
        </w:rPr>
        <w:t xml:space="preserve"> portfolio</w:t>
      </w:r>
    </w:p>
    <w:p w14:paraId="60DBFFCB" w14:textId="1263CFD9" w:rsidR="006875AD" w:rsidRDefault="006875AD" w:rsidP="00CC4CA0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Lay representative</w:t>
      </w:r>
    </w:p>
    <w:p w14:paraId="58189143" w14:textId="77777777" w:rsidR="00F14A5D" w:rsidRPr="00FF56B4" w:rsidRDefault="00F14A5D" w:rsidP="00CC4CA0">
      <w:pPr>
        <w:pStyle w:val="ListParagraph"/>
        <w:ind w:left="360"/>
        <w:jc w:val="both"/>
        <w:rPr>
          <w:rFonts w:ascii="Calibri" w:hAnsi="Calibri"/>
          <w:sz w:val="22"/>
          <w:szCs w:val="22"/>
        </w:rPr>
      </w:pPr>
    </w:p>
    <w:p w14:paraId="4189ADF4" w14:textId="2DF3ED0E" w:rsidR="00F14A5D" w:rsidRDefault="00F14A5D" w:rsidP="00CC4CA0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7E37A6">
        <w:rPr>
          <w:rFonts w:ascii="Calibri" w:hAnsi="Calibri"/>
          <w:sz w:val="22"/>
          <w:szCs w:val="22"/>
        </w:rPr>
        <w:t xml:space="preserve">The HIS Research and Development Manager </w:t>
      </w:r>
      <w:r w:rsidR="00BF1740">
        <w:rPr>
          <w:rFonts w:ascii="Calibri" w:hAnsi="Calibri"/>
          <w:sz w:val="22"/>
          <w:szCs w:val="22"/>
        </w:rPr>
        <w:t xml:space="preserve">(RDM) </w:t>
      </w:r>
      <w:r w:rsidRPr="007E37A6">
        <w:rPr>
          <w:rFonts w:ascii="Calibri" w:hAnsi="Calibri"/>
          <w:sz w:val="22"/>
          <w:szCs w:val="22"/>
        </w:rPr>
        <w:t>will attend meetings as a Society representative. They do not have voting rights.</w:t>
      </w:r>
    </w:p>
    <w:p w14:paraId="59E331B8" w14:textId="77777777" w:rsidR="00F14A5D" w:rsidRDefault="00F14A5D" w:rsidP="00CC4CA0">
      <w:pPr>
        <w:pStyle w:val="ListParagraph"/>
        <w:ind w:left="360"/>
        <w:jc w:val="both"/>
        <w:rPr>
          <w:rFonts w:ascii="Calibri" w:hAnsi="Calibri"/>
          <w:sz w:val="22"/>
          <w:szCs w:val="22"/>
        </w:rPr>
      </w:pPr>
    </w:p>
    <w:p w14:paraId="7BF75601" w14:textId="50AAE975" w:rsidR="00F14A5D" w:rsidRPr="00F14A5D" w:rsidRDefault="00F14A5D" w:rsidP="00CC4CA0">
      <w:pPr>
        <w:jc w:val="both"/>
        <w:rPr>
          <w:rFonts w:ascii="Calibri" w:hAnsi="Calibri"/>
        </w:rPr>
      </w:pPr>
      <w:r w:rsidRPr="00F14A5D">
        <w:rPr>
          <w:rFonts w:ascii="Calibri" w:hAnsi="Calibri"/>
        </w:rPr>
        <w:t xml:space="preserve">The minimum number of members shall be </w:t>
      </w:r>
      <w:r w:rsidR="00BC59B9" w:rsidRPr="00F14A5D">
        <w:rPr>
          <w:rFonts w:ascii="Calibri" w:hAnsi="Calibri"/>
        </w:rPr>
        <w:t>1</w:t>
      </w:r>
      <w:r w:rsidR="00BC59B9">
        <w:rPr>
          <w:rFonts w:ascii="Calibri" w:hAnsi="Calibri"/>
        </w:rPr>
        <w:t xml:space="preserve">0 </w:t>
      </w:r>
    </w:p>
    <w:p w14:paraId="5AAB4F5C" w14:textId="020541D0" w:rsidR="00E3051C" w:rsidRDefault="001F4E83" w:rsidP="001F4E83">
      <w:pPr>
        <w:pStyle w:val="Heading2"/>
      </w:pPr>
      <w:r>
        <w:t>4.2 Nominations</w:t>
      </w:r>
    </w:p>
    <w:p w14:paraId="784632CB" w14:textId="77777777" w:rsidR="001F4E83" w:rsidRDefault="001F4E83" w:rsidP="001F4E83">
      <w:r>
        <w:t xml:space="preserve">Nominations for membership of the committee will be sought via an open call to HIS members.  </w:t>
      </w:r>
    </w:p>
    <w:p w14:paraId="7A5C4E68" w14:textId="77777777" w:rsidR="001F4E83" w:rsidRDefault="001F4E83" w:rsidP="001F4E83">
      <w:r>
        <w:t xml:space="preserve">All nominees will be asked to declare potential conflicts of interest during the application process.  </w:t>
      </w:r>
    </w:p>
    <w:p w14:paraId="1EBA833C" w14:textId="77777777" w:rsidR="001F4E83" w:rsidRPr="001F4E83" w:rsidRDefault="001F4E83" w:rsidP="001F4E83">
      <w:pPr>
        <w:jc w:val="both"/>
        <w:rPr>
          <w:rFonts w:ascii="Calibri" w:hAnsi="Calibri"/>
        </w:rPr>
      </w:pPr>
    </w:p>
    <w:p w14:paraId="791064F2" w14:textId="77777777" w:rsidR="00E3051C" w:rsidRPr="007E37A6" w:rsidRDefault="00CC4CA0" w:rsidP="00CC4CA0">
      <w:pPr>
        <w:pStyle w:val="Heading1"/>
      </w:pPr>
      <w:r>
        <w:t xml:space="preserve">5. </w:t>
      </w:r>
      <w:r w:rsidR="00E3051C" w:rsidRPr="007E37A6">
        <w:t xml:space="preserve">Terms of membership </w:t>
      </w:r>
    </w:p>
    <w:p w14:paraId="04FD80AB" w14:textId="16056989" w:rsidR="00F14A5D" w:rsidRDefault="00F14A5D" w:rsidP="00CC4CA0">
      <w:pPr>
        <w:jc w:val="both"/>
        <w:rPr>
          <w:rFonts w:ascii="Calibri" w:hAnsi="Calibri"/>
        </w:rPr>
      </w:pPr>
      <w:r w:rsidRPr="005162AF">
        <w:rPr>
          <w:rFonts w:ascii="Calibri" w:hAnsi="Calibri"/>
        </w:rPr>
        <w:t xml:space="preserve">Individual members will be recommended to Council by the Chair for an agreed </w:t>
      </w:r>
      <w:proofErr w:type="gramStart"/>
      <w:r w:rsidRPr="005162AF">
        <w:rPr>
          <w:rFonts w:ascii="Calibri" w:hAnsi="Calibri"/>
        </w:rPr>
        <w:t>time period</w:t>
      </w:r>
      <w:proofErr w:type="gramEnd"/>
      <w:r w:rsidRPr="005162AF">
        <w:rPr>
          <w:rFonts w:ascii="Calibri" w:hAnsi="Calibri"/>
        </w:rPr>
        <w:t xml:space="preserve"> of up to three years, which can be extended by </w:t>
      </w:r>
      <w:r w:rsidR="00BF1740">
        <w:rPr>
          <w:rFonts w:ascii="Calibri" w:hAnsi="Calibri"/>
        </w:rPr>
        <w:t xml:space="preserve">one </w:t>
      </w:r>
      <w:r w:rsidRPr="005162AF">
        <w:rPr>
          <w:rFonts w:ascii="Calibri" w:hAnsi="Calibri"/>
        </w:rPr>
        <w:t xml:space="preserve">further term of </w:t>
      </w:r>
      <w:r w:rsidR="00BF1740">
        <w:rPr>
          <w:rFonts w:ascii="Calibri" w:hAnsi="Calibri"/>
        </w:rPr>
        <w:t xml:space="preserve">three </w:t>
      </w:r>
      <w:r w:rsidRPr="005162AF">
        <w:rPr>
          <w:rFonts w:ascii="Calibri" w:hAnsi="Calibri"/>
        </w:rPr>
        <w:t xml:space="preserve">years on the Chair’s recommendation, if agreed by Council. </w:t>
      </w:r>
      <w:r w:rsidR="00BF1740">
        <w:rPr>
          <w:rFonts w:ascii="Calibri" w:hAnsi="Calibri"/>
        </w:rPr>
        <w:t xml:space="preserve"> Members must then step down from the committee for a minimum of three years.  </w:t>
      </w:r>
    </w:p>
    <w:p w14:paraId="0C3DD134" w14:textId="68AE6E1B" w:rsidR="00F14A5D" w:rsidRPr="005162AF" w:rsidRDefault="00F14A5D" w:rsidP="00CC4CA0">
      <w:pPr>
        <w:jc w:val="both"/>
        <w:rPr>
          <w:rFonts w:ascii="Calibri" w:hAnsi="Calibri"/>
        </w:rPr>
      </w:pPr>
      <w:r w:rsidRPr="005162AF">
        <w:rPr>
          <w:rFonts w:ascii="Calibri" w:hAnsi="Calibri"/>
        </w:rPr>
        <w:t xml:space="preserve">Individual members </w:t>
      </w:r>
      <w:r w:rsidR="006875AD">
        <w:rPr>
          <w:rFonts w:ascii="Calibri" w:hAnsi="Calibri"/>
        </w:rPr>
        <w:t xml:space="preserve">(except lay representatives) </w:t>
      </w:r>
      <w:r w:rsidRPr="005162AF">
        <w:rPr>
          <w:rFonts w:ascii="Calibri" w:hAnsi="Calibri"/>
        </w:rPr>
        <w:t>must be members of HIS</w:t>
      </w:r>
      <w:r>
        <w:rPr>
          <w:rFonts w:ascii="Calibri" w:hAnsi="Calibri"/>
        </w:rPr>
        <w:t xml:space="preserve"> </w:t>
      </w:r>
      <w:r w:rsidR="00BF1740">
        <w:rPr>
          <w:rFonts w:ascii="Calibri" w:hAnsi="Calibri"/>
        </w:rPr>
        <w:t>to</w:t>
      </w:r>
      <w:r>
        <w:rPr>
          <w:rFonts w:ascii="Calibri" w:hAnsi="Calibri"/>
        </w:rPr>
        <w:t xml:space="preserve"> serve on the committee</w:t>
      </w:r>
      <w:r w:rsidRPr="005162AF">
        <w:rPr>
          <w:rFonts w:ascii="Calibri" w:hAnsi="Calibri"/>
        </w:rPr>
        <w:t>.</w:t>
      </w:r>
    </w:p>
    <w:p w14:paraId="3A8F6A65" w14:textId="77777777" w:rsidR="00E3051C" w:rsidRPr="00F14A5D" w:rsidRDefault="00E3051C" w:rsidP="00CC4CA0">
      <w:pPr>
        <w:jc w:val="both"/>
        <w:rPr>
          <w:rFonts w:ascii="Calibri" w:hAnsi="Calibri"/>
        </w:rPr>
      </w:pPr>
      <w:r w:rsidRPr="00F14A5D">
        <w:rPr>
          <w:rFonts w:ascii="Calibri" w:hAnsi="Calibri"/>
        </w:rPr>
        <w:t xml:space="preserve">Any member of the group appointed </w:t>
      </w:r>
      <w:r w:rsidR="00F14A5D">
        <w:rPr>
          <w:rFonts w:ascii="Calibri" w:hAnsi="Calibri"/>
        </w:rPr>
        <w:t xml:space="preserve">is </w:t>
      </w:r>
      <w:r w:rsidRPr="00F14A5D">
        <w:rPr>
          <w:rFonts w:ascii="Calibri" w:hAnsi="Calibri"/>
        </w:rPr>
        <w:t>expected to attend 50% of meetings (including teleconferences) of the Committee annually unless agreed by the Chair of the Committee</w:t>
      </w:r>
      <w:r w:rsidR="00F14A5D">
        <w:rPr>
          <w:rFonts w:ascii="Calibri" w:hAnsi="Calibri"/>
        </w:rPr>
        <w:t>.</w:t>
      </w:r>
    </w:p>
    <w:p w14:paraId="2AF16881" w14:textId="06C2EAA3" w:rsidR="00E3051C" w:rsidRPr="00BC59B9" w:rsidRDefault="00173A13" w:rsidP="00BC59B9">
      <w:pPr>
        <w:jc w:val="both"/>
        <w:rPr>
          <w:rFonts w:ascii="Calibri" w:hAnsi="Calibri"/>
        </w:rPr>
      </w:pPr>
      <w:r>
        <w:rPr>
          <w:rFonts w:ascii="Calibri" w:hAnsi="Calibri"/>
        </w:rPr>
        <w:t>Where required, experts may be co-opted on to the committee to provide peer review and enable the committee to be quorate.</w:t>
      </w:r>
    </w:p>
    <w:p w14:paraId="0A42DF1A" w14:textId="77777777" w:rsidR="00E3051C" w:rsidRPr="007E37A6" w:rsidRDefault="00CC4CA0" w:rsidP="00CC4CA0">
      <w:pPr>
        <w:pStyle w:val="Heading1"/>
      </w:pPr>
      <w:r>
        <w:t xml:space="preserve">6. </w:t>
      </w:r>
      <w:r w:rsidR="00E3051C" w:rsidRPr="007E37A6">
        <w:t>Meetings</w:t>
      </w:r>
    </w:p>
    <w:p w14:paraId="4275B1CD" w14:textId="77777777" w:rsidR="00E3051C" w:rsidRPr="007E37A6" w:rsidRDefault="004679DA" w:rsidP="00CC4CA0">
      <w:pPr>
        <w:pStyle w:val="Heading3"/>
        <w:jc w:val="both"/>
      </w:pPr>
      <w:r>
        <w:t xml:space="preserve">6.1 </w:t>
      </w:r>
      <w:r w:rsidR="00E3051C" w:rsidRPr="007E37A6">
        <w:t>Frequency of meetings</w:t>
      </w:r>
    </w:p>
    <w:p w14:paraId="3832D8A5" w14:textId="77777777" w:rsidR="00F14A5D" w:rsidRDefault="00E3051C" w:rsidP="00CC4CA0">
      <w:pPr>
        <w:jc w:val="both"/>
        <w:rPr>
          <w:rFonts w:ascii="Calibri" w:hAnsi="Calibri"/>
        </w:rPr>
      </w:pPr>
      <w:r w:rsidRPr="007E37A6">
        <w:rPr>
          <w:rFonts w:ascii="Calibri" w:hAnsi="Calibri"/>
        </w:rPr>
        <w:t xml:space="preserve">The </w:t>
      </w:r>
      <w:r w:rsidR="00FF56B4">
        <w:rPr>
          <w:rFonts w:ascii="Calibri" w:hAnsi="Calibri"/>
        </w:rPr>
        <w:t xml:space="preserve">Research </w:t>
      </w:r>
      <w:r w:rsidRPr="007E37A6">
        <w:rPr>
          <w:rFonts w:ascii="Calibri" w:hAnsi="Calibri"/>
        </w:rPr>
        <w:t xml:space="preserve">Committee will meet face-to-face every six months to coincide with the </w:t>
      </w:r>
      <w:r w:rsidR="00F14A5D">
        <w:rPr>
          <w:rFonts w:ascii="Calibri" w:hAnsi="Calibri"/>
        </w:rPr>
        <w:t>two</w:t>
      </w:r>
      <w:r w:rsidRPr="007E37A6">
        <w:rPr>
          <w:rFonts w:ascii="Calibri" w:hAnsi="Calibri"/>
        </w:rPr>
        <w:t xml:space="preserve"> major funding roun</w:t>
      </w:r>
      <w:r w:rsidR="00D74343">
        <w:rPr>
          <w:rFonts w:ascii="Calibri" w:hAnsi="Calibri"/>
        </w:rPr>
        <w:t>ds whose decisions fall in the spring and late a</w:t>
      </w:r>
      <w:r w:rsidRPr="007E37A6">
        <w:rPr>
          <w:rFonts w:ascii="Calibri" w:hAnsi="Calibri"/>
        </w:rPr>
        <w:t xml:space="preserve">utumn, with work continuing </w:t>
      </w:r>
      <w:r w:rsidRPr="00647750">
        <w:rPr>
          <w:rFonts w:ascii="Calibri" w:hAnsi="Calibri"/>
        </w:rPr>
        <w:t xml:space="preserve">between meetings by email and teleconference as and when required. </w:t>
      </w:r>
    </w:p>
    <w:p w14:paraId="11ADFD3F" w14:textId="77777777" w:rsidR="00F14A5D" w:rsidRDefault="00E3051C" w:rsidP="00CC4CA0">
      <w:pPr>
        <w:jc w:val="both"/>
        <w:rPr>
          <w:rFonts w:ascii="Calibri" w:hAnsi="Calibri"/>
        </w:rPr>
      </w:pPr>
      <w:r w:rsidRPr="00647750">
        <w:rPr>
          <w:rFonts w:ascii="Calibri" w:hAnsi="Calibri"/>
        </w:rPr>
        <w:t>Normally there will be a teleconference in between each face-to-face meeting.</w:t>
      </w:r>
      <w:r>
        <w:rPr>
          <w:rFonts w:ascii="Calibri" w:hAnsi="Calibri"/>
        </w:rPr>
        <w:t xml:space="preserve"> </w:t>
      </w:r>
    </w:p>
    <w:p w14:paraId="5AD9226A" w14:textId="77777777" w:rsidR="00E3051C" w:rsidRDefault="00E3051C" w:rsidP="00CC4CA0">
      <w:p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296148">
        <w:rPr>
          <w:rFonts w:ascii="Calibri" w:hAnsi="Calibri"/>
        </w:rPr>
        <w:t xml:space="preserve">dditional business </w:t>
      </w:r>
      <w:r>
        <w:rPr>
          <w:rFonts w:ascii="Calibri" w:hAnsi="Calibri"/>
        </w:rPr>
        <w:t xml:space="preserve">will be </w:t>
      </w:r>
      <w:r w:rsidRPr="00296148">
        <w:rPr>
          <w:rFonts w:ascii="Calibri" w:hAnsi="Calibri"/>
        </w:rPr>
        <w:t>carried out electronically as far as possible. The Chair may convene</w:t>
      </w:r>
      <w:r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 xml:space="preserve">additional meetings as </w:t>
      </w:r>
      <w:r w:rsidR="00F14A5D">
        <w:rPr>
          <w:rFonts w:ascii="Calibri" w:hAnsi="Calibri"/>
        </w:rPr>
        <w:t>they deem</w:t>
      </w:r>
      <w:r w:rsidRPr="00296148">
        <w:rPr>
          <w:rFonts w:ascii="Calibri" w:hAnsi="Calibri"/>
        </w:rPr>
        <w:t xml:space="preserve"> necessary.</w:t>
      </w:r>
    </w:p>
    <w:p w14:paraId="570A361E" w14:textId="77777777" w:rsidR="00E3051C" w:rsidRPr="00DF01B8" w:rsidRDefault="004679DA" w:rsidP="00CC4CA0">
      <w:pPr>
        <w:pStyle w:val="Heading3"/>
        <w:jc w:val="both"/>
      </w:pPr>
      <w:r>
        <w:t xml:space="preserve">6.2 </w:t>
      </w:r>
      <w:r w:rsidR="00E3051C" w:rsidRPr="00DF01B8">
        <w:t>Quorum</w:t>
      </w:r>
    </w:p>
    <w:p w14:paraId="3DCAEF2C" w14:textId="77777777" w:rsidR="00E3051C" w:rsidRPr="00296148" w:rsidRDefault="00E3051C" w:rsidP="00CC4CA0">
      <w:pPr>
        <w:jc w:val="both"/>
        <w:rPr>
          <w:rFonts w:ascii="Calibri" w:hAnsi="Calibri"/>
        </w:rPr>
      </w:pPr>
      <w:r w:rsidRPr="00296148">
        <w:rPr>
          <w:rFonts w:ascii="Calibri" w:hAnsi="Calibri"/>
        </w:rPr>
        <w:t xml:space="preserve">A quorum shall be </w:t>
      </w:r>
      <w:r w:rsidR="002B737C">
        <w:rPr>
          <w:rFonts w:ascii="Calibri" w:hAnsi="Calibri"/>
        </w:rPr>
        <w:t>6</w:t>
      </w:r>
      <w:r w:rsidRPr="00296148">
        <w:rPr>
          <w:rFonts w:ascii="Calibri" w:hAnsi="Calibri"/>
        </w:rPr>
        <w:t xml:space="preserve"> members</w:t>
      </w:r>
    </w:p>
    <w:p w14:paraId="2D462F65" w14:textId="77777777" w:rsidR="00E3051C" w:rsidRPr="00DF01B8" w:rsidRDefault="004679DA" w:rsidP="00CC4CA0">
      <w:pPr>
        <w:pStyle w:val="Heading3"/>
        <w:jc w:val="both"/>
      </w:pPr>
      <w:r>
        <w:lastRenderedPageBreak/>
        <w:t xml:space="preserve">6.3 </w:t>
      </w:r>
      <w:r w:rsidR="00E3051C" w:rsidRPr="00DF01B8">
        <w:t>Agenda and papers</w:t>
      </w:r>
    </w:p>
    <w:p w14:paraId="42CD6CC0" w14:textId="7EB0271C" w:rsidR="00BF1740" w:rsidRDefault="00E3051C" w:rsidP="00CC4CA0">
      <w:pPr>
        <w:jc w:val="both"/>
        <w:rPr>
          <w:rFonts w:ascii="Calibri" w:hAnsi="Calibri"/>
        </w:rPr>
      </w:pPr>
      <w:r w:rsidRPr="00296148">
        <w:rPr>
          <w:rFonts w:ascii="Calibri" w:hAnsi="Calibri"/>
        </w:rPr>
        <w:t>An agenda, along with documentation/information supporting the items under discussion</w:t>
      </w:r>
      <w:r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 xml:space="preserve">will be </w:t>
      </w:r>
      <w:r>
        <w:rPr>
          <w:rFonts w:ascii="Calibri" w:hAnsi="Calibri"/>
        </w:rPr>
        <w:t xml:space="preserve">agreed with the Chair and </w:t>
      </w:r>
      <w:r w:rsidRPr="00296148">
        <w:rPr>
          <w:rFonts w:ascii="Calibri" w:hAnsi="Calibri"/>
        </w:rPr>
        <w:t xml:space="preserve">circulated to members of the </w:t>
      </w:r>
      <w:r w:rsidR="00D74343">
        <w:rPr>
          <w:rFonts w:ascii="Calibri" w:hAnsi="Calibri"/>
        </w:rPr>
        <w:t xml:space="preserve">Research </w:t>
      </w:r>
      <w:r>
        <w:rPr>
          <w:rFonts w:ascii="Calibri" w:hAnsi="Calibri"/>
        </w:rPr>
        <w:t>Committee</w:t>
      </w:r>
      <w:r w:rsidRPr="00296148">
        <w:rPr>
          <w:rFonts w:ascii="Calibri" w:hAnsi="Calibri"/>
        </w:rPr>
        <w:t xml:space="preserve"> a minimum of seven (7) calendar days before</w:t>
      </w:r>
      <w:r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>a meeting by email.</w:t>
      </w:r>
      <w:r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>In the absence of return communication outlining errors in the delivery of email, the agenda and</w:t>
      </w:r>
      <w:r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>papers will be considered received by all parties unless otherwise notified.</w:t>
      </w:r>
    </w:p>
    <w:p w14:paraId="1DF99194" w14:textId="226263DB" w:rsidR="00BF1740" w:rsidRPr="00296148" w:rsidRDefault="00BF1740" w:rsidP="00CC4CA0">
      <w:pPr>
        <w:jc w:val="both"/>
        <w:rPr>
          <w:rFonts w:ascii="Calibri" w:hAnsi="Calibri"/>
        </w:rPr>
      </w:pPr>
      <w:r>
        <w:rPr>
          <w:rFonts w:ascii="Calibri" w:hAnsi="Calibri"/>
        </w:rPr>
        <w:t>Where the volume of papers to be considered exceeds the size limit for attachments to be sent via email, committee members will be provided a secure link to access the relevant HIS folder and this will be password protected.</w:t>
      </w:r>
    </w:p>
    <w:p w14:paraId="089310D1" w14:textId="46D94A58" w:rsidR="00E3051C" w:rsidRPr="00296148" w:rsidRDefault="00E3051C" w:rsidP="00CC4CA0">
      <w:pPr>
        <w:jc w:val="both"/>
        <w:rPr>
          <w:rFonts w:ascii="Calibri" w:hAnsi="Calibri"/>
        </w:rPr>
      </w:pPr>
      <w:r w:rsidRPr="00296148">
        <w:rPr>
          <w:rFonts w:ascii="Calibri" w:hAnsi="Calibri"/>
        </w:rPr>
        <w:t>It is essential that all papers are read and considered in advance of the meeting</w:t>
      </w:r>
      <w:r w:rsidR="00BF1740">
        <w:rPr>
          <w:rFonts w:ascii="Calibri" w:hAnsi="Calibri"/>
        </w:rPr>
        <w:t xml:space="preserve"> and that reviews where needed are returned to the RDM, ten (10) calendar days before the meeting.</w:t>
      </w:r>
    </w:p>
    <w:p w14:paraId="0CF8D1CF" w14:textId="77777777" w:rsidR="00E3051C" w:rsidRPr="00DF01B8" w:rsidRDefault="004679DA" w:rsidP="00CC4CA0">
      <w:pPr>
        <w:pStyle w:val="Heading3"/>
        <w:jc w:val="both"/>
      </w:pPr>
      <w:r>
        <w:t xml:space="preserve">6.4 </w:t>
      </w:r>
      <w:r w:rsidR="00E3051C" w:rsidRPr="00DF01B8">
        <w:t>Minutes</w:t>
      </w:r>
    </w:p>
    <w:p w14:paraId="4095A84C" w14:textId="11348CE5" w:rsidR="009400BE" w:rsidRDefault="00E3051C" w:rsidP="00CC4CA0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  <w:r w:rsidRPr="00296148">
        <w:rPr>
          <w:rFonts w:ascii="Calibri" w:hAnsi="Calibri"/>
          <w:sz w:val="22"/>
          <w:szCs w:val="22"/>
        </w:rPr>
        <w:t xml:space="preserve">Formal minutes </w:t>
      </w:r>
      <w:r>
        <w:rPr>
          <w:rFonts w:ascii="Calibri" w:hAnsi="Calibri"/>
          <w:sz w:val="22"/>
          <w:szCs w:val="22"/>
        </w:rPr>
        <w:t xml:space="preserve">recording the proceedings of </w:t>
      </w:r>
      <w:r w:rsidRPr="00296148">
        <w:rPr>
          <w:rFonts w:ascii="Calibri" w:hAnsi="Calibri"/>
          <w:sz w:val="22"/>
          <w:szCs w:val="22"/>
        </w:rPr>
        <w:t>meetings will be taken</w:t>
      </w:r>
      <w:r w:rsidR="009400BE">
        <w:rPr>
          <w:rFonts w:ascii="Calibri" w:hAnsi="Calibri"/>
          <w:sz w:val="22"/>
          <w:szCs w:val="22"/>
        </w:rPr>
        <w:t xml:space="preserve"> by the </w:t>
      </w:r>
      <w:r w:rsidR="00BF1740">
        <w:rPr>
          <w:rFonts w:ascii="Calibri" w:hAnsi="Calibri"/>
          <w:sz w:val="22"/>
          <w:szCs w:val="22"/>
        </w:rPr>
        <w:t>RDM</w:t>
      </w:r>
      <w:r w:rsidRPr="00296148">
        <w:rPr>
          <w:rFonts w:ascii="Calibri" w:hAnsi="Calibri"/>
          <w:sz w:val="22"/>
          <w:szCs w:val="22"/>
        </w:rPr>
        <w:t xml:space="preserve"> distributed to the</w:t>
      </w:r>
      <w:r>
        <w:rPr>
          <w:rFonts w:ascii="Calibri" w:hAnsi="Calibri"/>
          <w:sz w:val="22"/>
          <w:szCs w:val="22"/>
        </w:rPr>
        <w:t xml:space="preserve"> </w:t>
      </w:r>
      <w:r w:rsidRPr="00296148">
        <w:rPr>
          <w:rFonts w:ascii="Calibri" w:hAnsi="Calibri"/>
          <w:sz w:val="22"/>
          <w:szCs w:val="22"/>
        </w:rPr>
        <w:t>Chair for review within seven (7) calendar days of the meeting taking place.</w:t>
      </w:r>
      <w:r>
        <w:rPr>
          <w:rFonts w:ascii="Calibri" w:hAnsi="Calibri"/>
          <w:sz w:val="22"/>
          <w:szCs w:val="22"/>
        </w:rPr>
        <w:t xml:space="preserve"> </w:t>
      </w:r>
      <w:r w:rsidRPr="00296148">
        <w:rPr>
          <w:rFonts w:ascii="Calibri" w:hAnsi="Calibri"/>
          <w:sz w:val="22"/>
          <w:szCs w:val="22"/>
        </w:rPr>
        <w:t>Final minutes will be circulated to all Committee members, and others in attendance, as close to</w:t>
      </w:r>
      <w:r>
        <w:rPr>
          <w:rFonts w:ascii="Calibri" w:hAnsi="Calibri"/>
          <w:sz w:val="22"/>
          <w:szCs w:val="22"/>
        </w:rPr>
        <w:t xml:space="preserve"> </w:t>
      </w:r>
      <w:r w:rsidRPr="00296148">
        <w:rPr>
          <w:rFonts w:ascii="Calibri" w:hAnsi="Calibri"/>
          <w:sz w:val="22"/>
          <w:szCs w:val="22"/>
        </w:rPr>
        <w:t>three (3) calendar weeks after the meeting takes place as is practicable.</w:t>
      </w:r>
      <w:r>
        <w:rPr>
          <w:rFonts w:ascii="Calibri" w:hAnsi="Calibri"/>
          <w:sz w:val="22"/>
          <w:szCs w:val="22"/>
        </w:rPr>
        <w:t xml:space="preserve"> </w:t>
      </w:r>
    </w:p>
    <w:p w14:paraId="48664AFE" w14:textId="77777777" w:rsidR="009400BE" w:rsidRDefault="009400BE" w:rsidP="00CC4CA0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</w:p>
    <w:p w14:paraId="1757D4E2" w14:textId="1D945C04" w:rsidR="00E3051C" w:rsidRDefault="00E3051C" w:rsidP="00CC4CA0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  <w:r w:rsidRPr="00DF01B8">
        <w:rPr>
          <w:rFonts w:ascii="Calibri" w:hAnsi="Calibri"/>
          <w:sz w:val="22"/>
          <w:szCs w:val="22"/>
        </w:rPr>
        <w:t>Minutes of the</w:t>
      </w:r>
      <w:r w:rsidR="009400BE">
        <w:rPr>
          <w:rFonts w:ascii="Calibri" w:hAnsi="Calibri"/>
          <w:sz w:val="22"/>
          <w:szCs w:val="22"/>
        </w:rPr>
        <w:t xml:space="preserve"> Research</w:t>
      </w:r>
      <w:r>
        <w:rPr>
          <w:rFonts w:ascii="Calibri" w:hAnsi="Calibri"/>
          <w:sz w:val="22"/>
          <w:szCs w:val="22"/>
        </w:rPr>
        <w:t xml:space="preserve"> </w:t>
      </w:r>
      <w:r w:rsidRPr="00DF01B8">
        <w:rPr>
          <w:rFonts w:ascii="Calibri" w:hAnsi="Calibri"/>
          <w:sz w:val="22"/>
          <w:szCs w:val="22"/>
        </w:rPr>
        <w:t xml:space="preserve">Committee will be circulated by the </w:t>
      </w:r>
      <w:r w:rsidR="00BF1740">
        <w:rPr>
          <w:rFonts w:ascii="Calibri" w:hAnsi="Calibri"/>
          <w:sz w:val="22"/>
          <w:szCs w:val="22"/>
        </w:rPr>
        <w:t>RDM</w:t>
      </w:r>
    </w:p>
    <w:p w14:paraId="1F8E9714" w14:textId="77777777" w:rsidR="00F14A5D" w:rsidRDefault="00F14A5D" w:rsidP="00CC4CA0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</w:p>
    <w:p w14:paraId="3C469DDA" w14:textId="77777777" w:rsidR="00E3051C" w:rsidRDefault="00E3051C" w:rsidP="00CC4CA0">
      <w:pPr>
        <w:pStyle w:val="ListParagraph"/>
        <w:ind w:left="0"/>
        <w:jc w:val="both"/>
        <w:rPr>
          <w:rFonts w:ascii="Calibri" w:hAnsi="Calibri"/>
          <w:color w:val="FF0000"/>
          <w:sz w:val="22"/>
          <w:szCs w:val="22"/>
        </w:rPr>
      </w:pPr>
    </w:p>
    <w:p w14:paraId="7C2287E3" w14:textId="77777777" w:rsidR="00E3051C" w:rsidRPr="004679DA" w:rsidRDefault="00CC4CA0" w:rsidP="00CC4CA0">
      <w:pPr>
        <w:pStyle w:val="Heading1"/>
      </w:pPr>
      <w:r>
        <w:t xml:space="preserve">7. </w:t>
      </w:r>
      <w:r w:rsidR="00E3051C" w:rsidRPr="004679DA">
        <w:t>Decision making</w:t>
      </w:r>
    </w:p>
    <w:p w14:paraId="53C40B8C" w14:textId="6055DAA2" w:rsidR="00E3051C" w:rsidRDefault="00E3051C" w:rsidP="00CC4CA0">
      <w:pPr>
        <w:jc w:val="both"/>
        <w:rPr>
          <w:rFonts w:ascii="Calibri" w:hAnsi="Calibri"/>
        </w:rPr>
      </w:pPr>
      <w:r w:rsidRPr="00296148">
        <w:rPr>
          <w:rFonts w:ascii="Calibri" w:hAnsi="Calibri"/>
        </w:rPr>
        <w:t xml:space="preserve">Where possible, </w:t>
      </w:r>
      <w:proofErr w:type="gramStart"/>
      <w:r w:rsidRPr="00296148">
        <w:rPr>
          <w:rFonts w:ascii="Calibri" w:hAnsi="Calibri"/>
        </w:rPr>
        <w:t>a general consensus</w:t>
      </w:r>
      <w:proofErr w:type="gramEnd"/>
      <w:r w:rsidRPr="00296148">
        <w:rPr>
          <w:rFonts w:ascii="Calibri" w:hAnsi="Calibri"/>
        </w:rPr>
        <w:t xml:space="preserve"> identified by the Chair of the Committee will be sufficient</w:t>
      </w:r>
      <w:r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>to consider a matter passed, rejected or deferred.</w:t>
      </w:r>
      <w:r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>Where consensus is not possible, all decisions w</w:t>
      </w:r>
      <w:r w:rsidR="00261E04">
        <w:rPr>
          <w:rFonts w:ascii="Calibri" w:hAnsi="Calibri"/>
        </w:rPr>
        <w:t xml:space="preserve">ill be made by a vote. Where an </w:t>
      </w:r>
      <w:r w:rsidRPr="00296148">
        <w:rPr>
          <w:rFonts w:ascii="Calibri" w:hAnsi="Calibri"/>
        </w:rPr>
        <w:t>equity of votes occurs, the Chair m</w:t>
      </w:r>
      <w:r>
        <w:rPr>
          <w:rFonts w:ascii="Calibri" w:hAnsi="Calibri"/>
        </w:rPr>
        <w:t>a</w:t>
      </w:r>
      <w:r w:rsidRPr="00296148">
        <w:rPr>
          <w:rFonts w:ascii="Calibri" w:hAnsi="Calibri"/>
        </w:rPr>
        <w:t>y cast an additional</w:t>
      </w:r>
      <w:r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 xml:space="preserve">vote to finalise the </w:t>
      </w:r>
      <w:proofErr w:type="gramStart"/>
      <w:r w:rsidRPr="00296148">
        <w:rPr>
          <w:rFonts w:ascii="Calibri" w:hAnsi="Calibri"/>
        </w:rPr>
        <w:t xml:space="preserve">decision, </w:t>
      </w:r>
      <w:r w:rsidR="00173A13">
        <w:rPr>
          <w:rFonts w:ascii="Calibri" w:hAnsi="Calibri"/>
        </w:rPr>
        <w:t xml:space="preserve"> </w:t>
      </w:r>
      <w:r w:rsidRPr="00296148">
        <w:rPr>
          <w:rFonts w:ascii="Calibri" w:hAnsi="Calibri"/>
        </w:rPr>
        <w:t>or</w:t>
      </w:r>
      <w:proofErr w:type="gramEnd"/>
      <w:r w:rsidRPr="00296148">
        <w:rPr>
          <w:rFonts w:ascii="Calibri" w:hAnsi="Calibri"/>
        </w:rPr>
        <w:t xml:space="preserve"> may defer the decision for later action</w:t>
      </w:r>
      <w:r>
        <w:rPr>
          <w:rFonts w:ascii="Calibri" w:hAnsi="Calibri"/>
        </w:rPr>
        <w:t xml:space="preserve">.  </w:t>
      </w:r>
      <w:r w:rsidR="00BF1740">
        <w:rPr>
          <w:rFonts w:ascii="Calibri" w:hAnsi="Calibri"/>
        </w:rPr>
        <w:t>The committee makes a recommendation to fund to the Council Officers who will also review and make recommendations on the proposed funding.</w:t>
      </w:r>
    </w:p>
    <w:p w14:paraId="22FBCBE8" w14:textId="77777777" w:rsidR="00F14A5D" w:rsidRDefault="00F14A5D" w:rsidP="00CC4CA0">
      <w:pPr>
        <w:jc w:val="both"/>
        <w:rPr>
          <w:rFonts w:ascii="Calibri" w:hAnsi="Calibri"/>
        </w:rPr>
      </w:pPr>
    </w:p>
    <w:p w14:paraId="30CA5926" w14:textId="77777777" w:rsidR="009400BE" w:rsidRDefault="00CC4CA0" w:rsidP="00CC4CA0">
      <w:pPr>
        <w:pStyle w:val="Heading1"/>
      </w:pPr>
      <w:r>
        <w:t xml:space="preserve">8. </w:t>
      </w:r>
      <w:r w:rsidR="009400BE">
        <w:t>Conflicts of interest</w:t>
      </w:r>
    </w:p>
    <w:p w14:paraId="5DCAE6C9" w14:textId="5F9AC24B" w:rsidR="00E3051C" w:rsidRPr="007E37A6" w:rsidRDefault="00E3051C" w:rsidP="00CC4CA0">
      <w:pPr>
        <w:jc w:val="both"/>
        <w:rPr>
          <w:rFonts w:ascii="Calibri" w:hAnsi="Calibri"/>
        </w:rPr>
      </w:pPr>
      <w:r w:rsidRPr="007E37A6">
        <w:rPr>
          <w:rFonts w:ascii="Calibri" w:hAnsi="Calibri"/>
        </w:rPr>
        <w:t xml:space="preserve">To ensure the ongoing impartiality and objectivity of the </w:t>
      </w:r>
      <w:r w:rsidR="009400BE">
        <w:rPr>
          <w:rFonts w:ascii="Calibri" w:hAnsi="Calibri"/>
        </w:rPr>
        <w:t>Research Committee</w:t>
      </w:r>
      <w:r w:rsidRPr="007E37A6">
        <w:rPr>
          <w:rFonts w:ascii="Calibri" w:hAnsi="Calibri"/>
        </w:rPr>
        <w:t xml:space="preserve">, </w:t>
      </w:r>
      <w:r w:rsidR="006875AD">
        <w:rPr>
          <w:rFonts w:ascii="Calibri" w:hAnsi="Calibri"/>
        </w:rPr>
        <w:t>committee</w:t>
      </w:r>
      <w:r w:rsidRPr="007E37A6">
        <w:rPr>
          <w:rFonts w:ascii="Calibri" w:hAnsi="Calibri"/>
        </w:rPr>
        <w:t xml:space="preserve"> members are asked to adhere to </w:t>
      </w:r>
      <w:r w:rsidR="002B737C">
        <w:rPr>
          <w:rFonts w:ascii="Calibri" w:hAnsi="Calibri"/>
        </w:rPr>
        <w:t>the HIS Conflicts of Interest policy which is available within the induction document (</w:t>
      </w:r>
      <w:hyperlink r:id="rId8" w:history="1">
        <w:r w:rsidR="002B737C" w:rsidRPr="002B737C">
          <w:rPr>
            <w:rStyle w:val="Hyperlink"/>
            <w:rFonts w:ascii="Calibri" w:hAnsi="Calibri"/>
          </w:rPr>
          <w:t>available here</w:t>
        </w:r>
      </w:hyperlink>
      <w:r w:rsidR="002B737C">
        <w:rPr>
          <w:rFonts w:ascii="Calibri" w:hAnsi="Calibri"/>
        </w:rPr>
        <w:t>)</w:t>
      </w:r>
      <w:r w:rsidRPr="009400BE">
        <w:rPr>
          <w:rFonts w:ascii="Calibri" w:hAnsi="Calibri"/>
          <w:color w:val="FF0000"/>
        </w:rPr>
        <w:t xml:space="preserve"> </w:t>
      </w:r>
      <w:r w:rsidRPr="007E37A6">
        <w:rPr>
          <w:rFonts w:ascii="Calibri" w:hAnsi="Calibri"/>
        </w:rPr>
        <w:t>when reviewing grant applications.  In essence, where a vested interest is identified by a committee member, they must withdraw from the consideration of that application</w:t>
      </w:r>
      <w:r w:rsidR="00173A13">
        <w:rPr>
          <w:rFonts w:ascii="Calibri" w:hAnsi="Calibri"/>
        </w:rPr>
        <w:t xml:space="preserve"> and where a committee member is a named Co-Investigator, Collaborator or Supervisor, they should inform the RDM in advance of the application’s submission.  </w:t>
      </w:r>
      <w:r w:rsidRPr="007E37A6">
        <w:rPr>
          <w:rFonts w:ascii="Calibri" w:hAnsi="Calibri"/>
        </w:rPr>
        <w:t xml:space="preserve"> On the occasions where the Chair declares an interest, the chair of the committee will absent themselves from the decision making in that funding round and </w:t>
      </w:r>
      <w:r w:rsidR="00F82854">
        <w:rPr>
          <w:rFonts w:ascii="Calibri" w:hAnsi="Calibri"/>
        </w:rPr>
        <w:t>vice-chair</w:t>
      </w:r>
      <w:r w:rsidRPr="007E37A6">
        <w:rPr>
          <w:rFonts w:ascii="Calibri" w:hAnsi="Calibri"/>
        </w:rPr>
        <w:t xml:space="preserve"> will take the chair the meeting.  Please refer to the HIS conflicts of interest policy for further information.</w:t>
      </w:r>
      <w:r w:rsidR="00173A13">
        <w:rPr>
          <w:rFonts w:ascii="Calibri" w:hAnsi="Calibri"/>
        </w:rPr>
        <w:t xml:space="preserve">  </w:t>
      </w:r>
    </w:p>
    <w:p w14:paraId="4C04A102" w14:textId="77777777" w:rsidR="00E3051C" w:rsidRPr="004A25A2" w:rsidRDefault="00E3051C" w:rsidP="00CC4CA0">
      <w:pPr>
        <w:pStyle w:val="ListParagraph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8A1AA75" w14:textId="77777777" w:rsidR="004679DA" w:rsidRPr="00A719C7" w:rsidRDefault="00CC4CA0" w:rsidP="00CC4CA0">
      <w:pPr>
        <w:pStyle w:val="Heading1"/>
      </w:pPr>
      <w:r>
        <w:lastRenderedPageBreak/>
        <w:t xml:space="preserve">9. </w:t>
      </w:r>
      <w:r w:rsidR="004679DA" w:rsidRPr="00A719C7">
        <w:t>Reporting</w:t>
      </w:r>
      <w:r w:rsidR="004679DA">
        <w:t xml:space="preserve"> to Council and d</w:t>
      </w:r>
      <w:r w:rsidR="004679DA" w:rsidRPr="00A719C7">
        <w:t>elegation of responsibility</w:t>
      </w:r>
    </w:p>
    <w:p w14:paraId="1D153774" w14:textId="77777777" w:rsidR="009400BE" w:rsidRDefault="00A66BDD" w:rsidP="00CC4CA0">
      <w:pPr>
        <w:pStyle w:val="Heading3"/>
        <w:jc w:val="both"/>
      </w:pPr>
      <w:r>
        <w:t xml:space="preserve">9.1 </w:t>
      </w:r>
      <w:r w:rsidR="009400BE">
        <w:t>HIS Council</w:t>
      </w:r>
    </w:p>
    <w:p w14:paraId="51FD14A9" w14:textId="0225ECF9" w:rsidR="009400BE" w:rsidRDefault="009400BE" w:rsidP="00CC4CA0">
      <w:pPr>
        <w:jc w:val="both"/>
      </w:pPr>
      <w:r>
        <w:t xml:space="preserve">The Research Committee will report to the HIS Council on all matters related to their </w:t>
      </w:r>
      <w:r w:rsidR="00BB5993">
        <w:t>remit and</w:t>
      </w:r>
      <w:r>
        <w:t xml:space="preserve"> advise on the contribution of the Society’s research funding activities to the greater Society strategy. </w:t>
      </w:r>
    </w:p>
    <w:p w14:paraId="750E8815" w14:textId="73601A7D" w:rsidR="004679DA" w:rsidRPr="00A66BDD" w:rsidRDefault="004679DA" w:rsidP="00CC4CA0">
      <w:pPr>
        <w:jc w:val="both"/>
        <w:rPr>
          <w:rFonts w:ascii="Calibri" w:hAnsi="Calibri"/>
        </w:rPr>
      </w:pPr>
      <w:r w:rsidRPr="00A66BDD">
        <w:rPr>
          <w:rFonts w:ascii="Calibri" w:hAnsi="Calibri"/>
        </w:rPr>
        <w:t>The Research Committee may make recommendations to Council regarding the organisation of new initiatives</w:t>
      </w:r>
      <w:r w:rsidR="00BF1740">
        <w:rPr>
          <w:rFonts w:ascii="Calibri" w:hAnsi="Calibri"/>
        </w:rPr>
        <w:t>.</w:t>
      </w:r>
    </w:p>
    <w:p w14:paraId="49879506" w14:textId="77777777" w:rsidR="004679DA" w:rsidRPr="00A66BDD" w:rsidRDefault="004679DA" w:rsidP="00CC4CA0">
      <w:pPr>
        <w:jc w:val="both"/>
        <w:rPr>
          <w:rFonts w:ascii="Calibri" w:hAnsi="Calibri"/>
        </w:rPr>
      </w:pPr>
      <w:r w:rsidRPr="00A66BDD">
        <w:rPr>
          <w:rFonts w:ascii="Calibri" w:hAnsi="Calibri"/>
        </w:rPr>
        <w:t>The Research Committee are delegated the responsibility to make decisions regarding research grants and awards. All decisions must be formally reported to Council during a meeting of Council.</w:t>
      </w:r>
    </w:p>
    <w:p w14:paraId="716CE9B5" w14:textId="77777777" w:rsidR="00A248A0" w:rsidRPr="00A66BDD" w:rsidRDefault="00A248A0" w:rsidP="00CC4CA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Chair of the </w:t>
      </w:r>
      <w:r w:rsidR="00407204">
        <w:rPr>
          <w:rFonts w:ascii="Calibri" w:hAnsi="Calibri"/>
        </w:rPr>
        <w:t>Research</w:t>
      </w:r>
      <w:r>
        <w:rPr>
          <w:rFonts w:ascii="Calibri" w:hAnsi="Calibri"/>
        </w:rPr>
        <w:t xml:space="preserve"> Committee will report </w:t>
      </w:r>
      <w:r w:rsidRPr="00971162">
        <w:rPr>
          <w:rFonts w:cs="Arial"/>
        </w:rPr>
        <w:t>verbally at Officer and Chairs teleconferences</w:t>
      </w:r>
      <w:r>
        <w:rPr>
          <w:rFonts w:cs="Arial"/>
        </w:rPr>
        <w:t>.</w:t>
      </w:r>
    </w:p>
    <w:p w14:paraId="7A4EBF7C" w14:textId="4519F198" w:rsidR="004679DA" w:rsidRPr="00A66BDD" w:rsidRDefault="004679DA" w:rsidP="00CC4CA0">
      <w:pPr>
        <w:jc w:val="both"/>
        <w:rPr>
          <w:rFonts w:ascii="Calibri" w:hAnsi="Calibri"/>
        </w:rPr>
      </w:pPr>
      <w:r w:rsidRPr="00A66BDD">
        <w:rPr>
          <w:rFonts w:ascii="Calibri" w:hAnsi="Calibri"/>
        </w:rPr>
        <w:t xml:space="preserve">The </w:t>
      </w:r>
      <w:proofErr w:type="gramStart"/>
      <w:r w:rsidR="00BF1740">
        <w:rPr>
          <w:rFonts w:ascii="Calibri" w:hAnsi="Calibri"/>
        </w:rPr>
        <w:t xml:space="preserve">RDM </w:t>
      </w:r>
      <w:r w:rsidRPr="00A66BDD">
        <w:rPr>
          <w:rFonts w:ascii="Calibri" w:hAnsi="Calibri"/>
        </w:rPr>
        <w:t xml:space="preserve"> is</w:t>
      </w:r>
      <w:proofErr w:type="gramEnd"/>
      <w:r w:rsidRPr="00A66BDD">
        <w:rPr>
          <w:rFonts w:ascii="Calibri" w:hAnsi="Calibri"/>
        </w:rPr>
        <w:t xml:space="preserve"> delegated authority to conduct the primary triage of </w:t>
      </w:r>
      <w:r w:rsidR="00BF1740">
        <w:rPr>
          <w:rFonts w:ascii="Calibri" w:hAnsi="Calibri"/>
        </w:rPr>
        <w:t xml:space="preserve">all applications for completeness and fit to remit.  Additionally </w:t>
      </w:r>
      <w:r w:rsidRPr="00A66BDD">
        <w:rPr>
          <w:rFonts w:ascii="Calibri" w:hAnsi="Calibri"/>
        </w:rPr>
        <w:t>Travel Grant application</w:t>
      </w:r>
      <w:r w:rsidR="00BF1740">
        <w:rPr>
          <w:rFonts w:ascii="Calibri" w:hAnsi="Calibri"/>
        </w:rPr>
        <w:t xml:space="preserve">s that are within scope may be approved by the RDM and two committee members. </w:t>
      </w:r>
    </w:p>
    <w:p w14:paraId="3A14E644" w14:textId="77777777" w:rsidR="00A66BDD" w:rsidRPr="00A66BDD" w:rsidRDefault="00A66BDD" w:rsidP="00CC4CA0">
      <w:pPr>
        <w:pStyle w:val="Heading3"/>
        <w:jc w:val="both"/>
      </w:pPr>
      <w:r>
        <w:t xml:space="preserve">9.2 </w:t>
      </w:r>
      <w:r w:rsidRPr="00A66BDD">
        <w:t xml:space="preserve">Annual General Meeting </w:t>
      </w:r>
    </w:p>
    <w:p w14:paraId="4ED2A009" w14:textId="77777777" w:rsidR="00A66BDD" w:rsidRDefault="00A66BDD" w:rsidP="00CC4CA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Chair of the Research </w:t>
      </w:r>
      <w:r w:rsidRPr="00A66BDD">
        <w:rPr>
          <w:rFonts w:ascii="Calibri" w:hAnsi="Calibri"/>
        </w:rPr>
        <w:t>Committee will attend the Annual General Meeting of the Society held in November/Dece</w:t>
      </w:r>
      <w:r>
        <w:rPr>
          <w:rFonts w:ascii="Calibri" w:hAnsi="Calibri"/>
        </w:rPr>
        <w:t>mber of each year to represent the Research Committee.</w:t>
      </w:r>
      <w:r w:rsidRPr="00A66BDD">
        <w:rPr>
          <w:rFonts w:ascii="Calibri" w:hAnsi="Calibri"/>
        </w:rPr>
        <w:t xml:space="preserve"> If this is not possible, a further member of the </w:t>
      </w:r>
      <w:r w:rsidR="00F14A5D">
        <w:rPr>
          <w:rFonts w:ascii="Calibri" w:hAnsi="Calibri"/>
        </w:rPr>
        <w:t>committee</w:t>
      </w:r>
      <w:r w:rsidRPr="00A66BDD">
        <w:rPr>
          <w:rFonts w:ascii="Calibri" w:hAnsi="Calibri"/>
        </w:rPr>
        <w:t xml:space="preserve"> may be nominated to stand in their stead.</w:t>
      </w:r>
      <w:r>
        <w:rPr>
          <w:rFonts w:ascii="Calibri" w:hAnsi="Calibri"/>
        </w:rPr>
        <w:t xml:space="preserve"> </w:t>
      </w:r>
    </w:p>
    <w:p w14:paraId="0152513D" w14:textId="77777777" w:rsidR="00A66BDD" w:rsidRDefault="00A66BDD" w:rsidP="00CC4CA0">
      <w:pPr>
        <w:jc w:val="both"/>
        <w:rPr>
          <w:rFonts w:ascii="Calibri" w:hAnsi="Calibri"/>
        </w:rPr>
      </w:pPr>
    </w:p>
    <w:p w14:paraId="4E034E14" w14:textId="77777777" w:rsidR="00E3051C" w:rsidRDefault="00E3051C" w:rsidP="00CC4CA0">
      <w:pPr>
        <w:jc w:val="both"/>
        <w:rPr>
          <w:rFonts w:ascii="Calibri" w:hAnsi="Calibri"/>
        </w:rPr>
      </w:pPr>
      <w:r w:rsidRPr="00647750">
        <w:rPr>
          <w:rFonts w:ascii="Calibri" w:hAnsi="Calibri"/>
        </w:rPr>
        <w:t>The terms of reference will be reviewed every two years.</w:t>
      </w:r>
    </w:p>
    <w:p w14:paraId="6FD72297" w14:textId="77777777" w:rsidR="00E3051C" w:rsidRDefault="00E3051C" w:rsidP="00CC4CA0">
      <w:pPr>
        <w:jc w:val="both"/>
        <w:rPr>
          <w:rFonts w:ascii="Calibri" w:hAnsi="Calibri"/>
          <w:b/>
        </w:rPr>
      </w:pPr>
    </w:p>
    <w:p w14:paraId="29A80D29" w14:textId="2F0DB9D5" w:rsidR="006875AD" w:rsidRPr="007518F7" w:rsidRDefault="00FF69BF" w:rsidP="00CC4CA0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Created</w:t>
      </w:r>
      <w:r w:rsidR="00E3051C">
        <w:rPr>
          <w:rFonts w:ascii="Calibri" w:hAnsi="Calibri"/>
        </w:rPr>
        <w:t xml:space="preserve">: September </w:t>
      </w:r>
      <w:r>
        <w:rPr>
          <w:rFonts w:ascii="Calibri" w:hAnsi="Calibri"/>
        </w:rPr>
        <w:t>2019</w:t>
      </w:r>
    </w:p>
    <w:p w14:paraId="7E87C100" w14:textId="3C9EF559" w:rsidR="003359CA" w:rsidRDefault="00E3051C" w:rsidP="003359CA">
      <w:pPr>
        <w:jc w:val="both"/>
        <w:rPr>
          <w:rFonts w:ascii="Calibri" w:hAnsi="Calibri"/>
        </w:rPr>
      </w:pPr>
      <w:r w:rsidRPr="007518F7">
        <w:rPr>
          <w:rFonts w:ascii="Calibri" w:hAnsi="Calibri"/>
          <w:b/>
        </w:rPr>
        <w:t xml:space="preserve">Adopted:  </w:t>
      </w:r>
      <w:r w:rsidR="003359CA" w:rsidRPr="003359CA">
        <w:rPr>
          <w:rFonts w:ascii="Calibri" w:hAnsi="Calibri"/>
        </w:rPr>
        <w:t>HIS Council #142 11 September 2019</w:t>
      </w:r>
    </w:p>
    <w:p w14:paraId="3937306C" w14:textId="46AB9A27" w:rsidR="006875AD" w:rsidRDefault="006875AD" w:rsidP="003359CA">
      <w:pPr>
        <w:jc w:val="both"/>
        <w:rPr>
          <w:rFonts w:ascii="Calibri" w:hAnsi="Calibri"/>
          <w:color w:val="FF0000"/>
        </w:rPr>
      </w:pPr>
      <w:r w:rsidRPr="006875AD">
        <w:rPr>
          <w:rFonts w:ascii="Calibri" w:hAnsi="Calibri"/>
          <w:b/>
          <w:bCs/>
        </w:rPr>
        <w:t>Updated and adopted</w:t>
      </w:r>
      <w:r>
        <w:rPr>
          <w:rFonts w:ascii="Calibri" w:hAnsi="Calibri"/>
        </w:rPr>
        <w:t>: HIS Council #147 November 2020</w:t>
      </w:r>
    </w:p>
    <w:p w14:paraId="7ABC3689" w14:textId="48E533D5" w:rsidR="00FF69BF" w:rsidRDefault="003359CA" w:rsidP="00CC4CA0">
      <w:pPr>
        <w:jc w:val="both"/>
        <w:rPr>
          <w:rFonts w:ascii="Calibri" w:hAnsi="Calibri"/>
        </w:rPr>
      </w:pPr>
      <w:bookmarkStart w:id="0" w:name="_Hlk87971160"/>
      <w:r>
        <w:rPr>
          <w:rFonts w:ascii="Calibri" w:hAnsi="Calibri"/>
          <w:b/>
        </w:rPr>
        <w:t xml:space="preserve">Due for revision: </w:t>
      </w:r>
      <w:r w:rsidRPr="003359CA">
        <w:rPr>
          <w:rFonts w:ascii="Calibri" w:hAnsi="Calibri"/>
        </w:rPr>
        <w:t>September 2021</w:t>
      </w:r>
      <w:bookmarkEnd w:id="0"/>
    </w:p>
    <w:p w14:paraId="1C024720" w14:textId="6A5556E4" w:rsidR="00BF1740" w:rsidRDefault="00BF1740" w:rsidP="00CC4CA0">
      <w:pPr>
        <w:jc w:val="both"/>
        <w:rPr>
          <w:rFonts w:ascii="Calibri" w:hAnsi="Calibri"/>
          <w:b/>
        </w:rPr>
      </w:pPr>
      <w:r w:rsidRPr="00BB5993">
        <w:rPr>
          <w:rFonts w:ascii="Calibri" w:hAnsi="Calibri"/>
        </w:rPr>
        <w:t>Updated</w:t>
      </w:r>
      <w:r w:rsidR="00BB5993">
        <w:rPr>
          <w:rFonts w:ascii="Calibri" w:hAnsi="Calibri"/>
        </w:rPr>
        <w:t>:</w:t>
      </w:r>
      <w:r>
        <w:rPr>
          <w:rFonts w:ascii="Calibri" w:hAnsi="Calibri"/>
        </w:rPr>
        <w:t xml:space="preserve"> August 2021</w:t>
      </w:r>
    </w:p>
    <w:p w14:paraId="3E5D425E" w14:textId="33476A43" w:rsidR="00AF4C8E" w:rsidRDefault="00BB5993" w:rsidP="00CC4CA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Adopted: September 2021</w:t>
      </w:r>
    </w:p>
    <w:p w14:paraId="045F69F4" w14:textId="4183AFAF" w:rsidR="00AF4C8E" w:rsidRPr="007518F7" w:rsidRDefault="00BB5993" w:rsidP="00CC4CA0">
      <w:pPr>
        <w:jc w:val="both"/>
        <w:rPr>
          <w:rFonts w:ascii="Calibri" w:hAnsi="Calibri"/>
          <w:color w:val="FF0000"/>
        </w:rPr>
      </w:pPr>
      <w:r>
        <w:rPr>
          <w:rFonts w:ascii="Calibri" w:hAnsi="Calibri"/>
          <w:b/>
        </w:rPr>
        <w:t xml:space="preserve">Due for revision: </w:t>
      </w:r>
      <w:r w:rsidRPr="003359CA">
        <w:rPr>
          <w:rFonts w:ascii="Calibri" w:hAnsi="Calibri"/>
        </w:rPr>
        <w:t>September 202</w:t>
      </w:r>
      <w:r>
        <w:rPr>
          <w:rFonts w:ascii="Calibri" w:hAnsi="Calibri"/>
        </w:rPr>
        <w:t>3</w:t>
      </w:r>
    </w:p>
    <w:sectPr w:rsidR="00AF4C8E" w:rsidRPr="007518F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5954" w14:textId="77777777" w:rsidR="00E121D2" w:rsidRDefault="00E121D2" w:rsidP="00A00311">
      <w:pPr>
        <w:spacing w:after="0" w:line="240" w:lineRule="auto"/>
      </w:pPr>
      <w:r>
        <w:separator/>
      </w:r>
    </w:p>
  </w:endnote>
  <w:endnote w:type="continuationSeparator" w:id="0">
    <w:p w14:paraId="1BCD05BC" w14:textId="77777777" w:rsidR="00E121D2" w:rsidRDefault="00E121D2" w:rsidP="00A0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E8F2" w14:textId="77777777" w:rsidR="00A1102C" w:rsidRDefault="00A1102C">
    <w:pPr>
      <w:pStyle w:val="Footer"/>
      <w:rPr>
        <w:sz w:val="20"/>
      </w:rPr>
    </w:pPr>
  </w:p>
  <w:p w14:paraId="6EE98B4A" w14:textId="77777777" w:rsidR="00A1102C" w:rsidRDefault="00A1102C">
    <w:pPr>
      <w:pStyle w:val="Footer"/>
      <w:rPr>
        <w:sz w:val="20"/>
      </w:rPr>
    </w:pPr>
    <w:r>
      <w:rPr>
        <w:rFonts w:ascii="Calibri" w:hAnsi="Calibri" w:cs="Calibri"/>
        <w:b/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32CCACD9" wp14:editId="710FC29E">
          <wp:simplePos x="0" y="0"/>
          <wp:positionH relativeFrom="page">
            <wp:posOffset>7285990</wp:posOffset>
          </wp:positionH>
          <wp:positionV relativeFrom="paragraph">
            <wp:posOffset>148590</wp:posOffset>
          </wp:positionV>
          <wp:extent cx="395605" cy="271145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S_Connected_Graphic_02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560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18DFF" w14:textId="77777777" w:rsidR="00A1102C" w:rsidRPr="00A1102C" w:rsidRDefault="00A00311">
    <w:pPr>
      <w:pStyle w:val="Footer"/>
      <w:rPr>
        <w:sz w:val="20"/>
      </w:rPr>
    </w:pPr>
    <w:r w:rsidRPr="00A00311">
      <w:rPr>
        <w:sz w:val="20"/>
      </w:rPr>
      <w:t xml:space="preserve">Healthcare Infection Society </w:t>
    </w:r>
    <w:r w:rsidR="000608AB">
      <w:rPr>
        <w:sz w:val="20"/>
      </w:rPr>
      <w:t xml:space="preserve">| </w:t>
    </w:r>
    <w:r w:rsidRPr="00A00311">
      <w:rPr>
        <w:sz w:val="20"/>
      </w:rPr>
      <w:t>Registered Charity number: 1158172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ACA7" w14:textId="77777777" w:rsidR="00E121D2" w:rsidRDefault="00E121D2" w:rsidP="00A00311">
      <w:pPr>
        <w:spacing w:after="0" w:line="240" w:lineRule="auto"/>
      </w:pPr>
      <w:r>
        <w:separator/>
      </w:r>
    </w:p>
  </w:footnote>
  <w:footnote w:type="continuationSeparator" w:id="0">
    <w:p w14:paraId="5EF7396A" w14:textId="77777777" w:rsidR="00E121D2" w:rsidRDefault="00E121D2" w:rsidP="00A0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E6D8" w14:textId="77777777" w:rsidR="00A00311" w:rsidRPr="00A00311" w:rsidRDefault="00A00311" w:rsidP="00BC65D3">
    <w:pPr>
      <w:spacing w:after="0"/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noProof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C7CEE06" wp14:editId="4FC42502">
          <wp:simplePos x="0" y="0"/>
          <wp:positionH relativeFrom="column">
            <wp:posOffset>-500352</wp:posOffset>
          </wp:positionH>
          <wp:positionV relativeFrom="page">
            <wp:posOffset>253365</wp:posOffset>
          </wp:positionV>
          <wp:extent cx="1306195" cy="63563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_RGB_CoreLogo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BB0CE" w14:textId="77777777" w:rsidR="00D22F2F" w:rsidRPr="002B0858" w:rsidRDefault="00D22F2F" w:rsidP="00D22F2F">
    <w:pPr>
      <w:spacing w:after="0"/>
      <w:jc w:val="right"/>
      <w:rPr>
        <w:rFonts w:ascii="Calibri" w:hAnsi="Calibri" w:cs="Calibri"/>
        <w:b/>
        <w:color w:val="00B0B9"/>
        <w:sz w:val="20"/>
        <w:szCs w:val="20"/>
      </w:rPr>
    </w:pPr>
    <w:r w:rsidRPr="002B0858">
      <w:rPr>
        <w:rFonts w:ascii="Calibri" w:hAnsi="Calibri" w:cs="Calibri"/>
        <w:b/>
        <w:color w:val="00B0B9"/>
        <w:sz w:val="20"/>
        <w:szCs w:val="20"/>
      </w:rPr>
      <w:t>www.his.org.uk</w:t>
    </w:r>
  </w:p>
  <w:p w14:paraId="2E2A9B7D" w14:textId="77777777" w:rsidR="00A00311" w:rsidRDefault="00A00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1.75pt;height:48pt" o:bullet="t">
        <v:imagedata r:id="rId1" o:title="Teal logo 3Cs"/>
      </v:shape>
    </w:pict>
  </w:numPicBullet>
  <w:abstractNum w:abstractNumId="0" w15:restartNumberingAfterBreak="0">
    <w:nsid w:val="000456D2"/>
    <w:multiLevelType w:val="hybridMultilevel"/>
    <w:tmpl w:val="20B888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C5353"/>
    <w:multiLevelType w:val="hybridMultilevel"/>
    <w:tmpl w:val="29BC823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C6369"/>
    <w:multiLevelType w:val="hybridMultilevel"/>
    <w:tmpl w:val="0916F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8524E"/>
    <w:multiLevelType w:val="hybridMultilevel"/>
    <w:tmpl w:val="716A58AE"/>
    <w:lvl w:ilvl="0" w:tplc="B2F4C8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EA2"/>
    <w:multiLevelType w:val="hybridMultilevel"/>
    <w:tmpl w:val="62B8B25A"/>
    <w:lvl w:ilvl="0" w:tplc="B2F4C8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17879"/>
    <w:multiLevelType w:val="hybridMultilevel"/>
    <w:tmpl w:val="1E341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A7E4A"/>
    <w:multiLevelType w:val="hybridMultilevel"/>
    <w:tmpl w:val="E17258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753BB"/>
    <w:multiLevelType w:val="hybridMultilevel"/>
    <w:tmpl w:val="4F141A1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B2C8F"/>
    <w:multiLevelType w:val="hybridMultilevel"/>
    <w:tmpl w:val="4C420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22536"/>
    <w:multiLevelType w:val="hybridMultilevel"/>
    <w:tmpl w:val="8132E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11"/>
    <w:rsid w:val="000221FE"/>
    <w:rsid w:val="000405CE"/>
    <w:rsid w:val="000608AB"/>
    <w:rsid w:val="000A59AC"/>
    <w:rsid w:val="001122B9"/>
    <w:rsid w:val="00166116"/>
    <w:rsid w:val="00173A13"/>
    <w:rsid w:val="001834A5"/>
    <w:rsid w:val="001A3807"/>
    <w:rsid w:val="001C40A3"/>
    <w:rsid w:val="001F4E83"/>
    <w:rsid w:val="00207197"/>
    <w:rsid w:val="00261E04"/>
    <w:rsid w:val="002A5E82"/>
    <w:rsid w:val="002B737C"/>
    <w:rsid w:val="002E0950"/>
    <w:rsid w:val="003359CA"/>
    <w:rsid w:val="003F146A"/>
    <w:rsid w:val="00407204"/>
    <w:rsid w:val="00434165"/>
    <w:rsid w:val="004679DA"/>
    <w:rsid w:val="00471145"/>
    <w:rsid w:val="004B16C7"/>
    <w:rsid w:val="00501ADB"/>
    <w:rsid w:val="005162AF"/>
    <w:rsid w:val="005D2D1F"/>
    <w:rsid w:val="00653098"/>
    <w:rsid w:val="006875AD"/>
    <w:rsid w:val="00745F13"/>
    <w:rsid w:val="007F6CF0"/>
    <w:rsid w:val="00865A57"/>
    <w:rsid w:val="0088310E"/>
    <w:rsid w:val="009400BE"/>
    <w:rsid w:val="009E0C56"/>
    <w:rsid w:val="00A00311"/>
    <w:rsid w:val="00A1102C"/>
    <w:rsid w:val="00A248A0"/>
    <w:rsid w:val="00A30394"/>
    <w:rsid w:val="00A378FA"/>
    <w:rsid w:val="00A4089B"/>
    <w:rsid w:val="00A66BDD"/>
    <w:rsid w:val="00AB5816"/>
    <w:rsid w:val="00AF4C8E"/>
    <w:rsid w:val="00B10259"/>
    <w:rsid w:val="00B55D45"/>
    <w:rsid w:val="00B655FD"/>
    <w:rsid w:val="00BB3FB1"/>
    <w:rsid w:val="00BB5993"/>
    <w:rsid w:val="00BC59B9"/>
    <w:rsid w:val="00BC65D3"/>
    <w:rsid w:val="00BD3091"/>
    <w:rsid w:val="00BE06BA"/>
    <w:rsid w:val="00BF1740"/>
    <w:rsid w:val="00C16F61"/>
    <w:rsid w:val="00C32E1B"/>
    <w:rsid w:val="00C37E08"/>
    <w:rsid w:val="00CC4CA0"/>
    <w:rsid w:val="00D178BC"/>
    <w:rsid w:val="00D22F2F"/>
    <w:rsid w:val="00D401EA"/>
    <w:rsid w:val="00D74343"/>
    <w:rsid w:val="00E07717"/>
    <w:rsid w:val="00E121D2"/>
    <w:rsid w:val="00E3051C"/>
    <w:rsid w:val="00E66BFC"/>
    <w:rsid w:val="00EF45D4"/>
    <w:rsid w:val="00F027EE"/>
    <w:rsid w:val="00F14A5D"/>
    <w:rsid w:val="00F82854"/>
    <w:rsid w:val="00FF4A04"/>
    <w:rsid w:val="00FF56B4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308D4"/>
  <w15:docId w15:val="{C12300BE-D9B5-49F3-916F-C2C87B6F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11"/>
  </w:style>
  <w:style w:type="paragraph" w:styleId="Footer">
    <w:name w:val="footer"/>
    <w:basedOn w:val="Normal"/>
    <w:link w:val="FooterChar"/>
    <w:uiPriority w:val="99"/>
    <w:unhideWhenUsed/>
    <w:rsid w:val="00A0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11"/>
  </w:style>
  <w:style w:type="character" w:customStyle="1" w:styleId="Heading1Char">
    <w:name w:val="Heading 1 Char"/>
    <w:basedOn w:val="DefaultParagraphFont"/>
    <w:link w:val="Heading1"/>
    <w:uiPriority w:val="9"/>
    <w:rsid w:val="00BC6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65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65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qFormat/>
    <w:rsid w:val="00E3051C"/>
    <w:pPr>
      <w:spacing w:after="120" w:line="240" w:lineRule="auto"/>
      <w:ind w:left="720"/>
      <w:contextualSpacing/>
    </w:pPr>
    <w:rPr>
      <w:rFonts w:ascii="Verdana" w:eastAsia="MS PGothic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73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3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7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3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5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awp.autotask.net/2/filelink/cq4di-bs5sw5y-m3lbjww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7873-F38D-45F0-9146-9C75E583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Gemma Marsden</cp:lastModifiedBy>
  <cp:revision>2</cp:revision>
  <dcterms:created xsi:type="dcterms:W3CDTF">2021-11-16T16:11:00Z</dcterms:created>
  <dcterms:modified xsi:type="dcterms:W3CDTF">2021-11-16T16:11:00Z</dcterms:modified>
</cp:coreProperties>
</file>