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54DD" w14:textId="77777777" w:rsidR="00DA78D0" w:rsidRDefault="00DA78D0" w:rsidP="001921E9">
      <w:pPr>
        <w:pStyle w:val="Heading1"/>
        <w:spacing w:line="276" w:lineRule="auto"/>
      </w:pPr>
    </w:p>
    <w:p w14:paraId="1CA7130E" w14:textId="77777777" w:rsidR="00DA78D0" w:rsidRDefault="00DA78D0" w:rsidP="001921E9">
      <w:pPr>
        <w:pStyle w:val="Heading1"/>
        <w:spacing w:line="276" w:lineRule="auto"/>
      </w:pPr>
    </w:p>
    <w:p w14:paraId="7BBDDD42" w14:textId="6C3A8902" w:rsidR="005D1B17" w:rsidRDefault="007D2F35" w:rsidP="001921E9">
      <w:pPr>
        <w:pStyle w:val="Heading1"/>
        <w:spacing w:line="276" w:lineRule="auto"/>
      </w:pPr>
      <w:bookmarkStart w:id="0" w:name="_Toc39222316"/>
      <w:r w:rsidRPr="00C22D5C">
        <w:t>Terms and conditions</w:t>
      </w:r>
      <w:r w:rsidR="00387148" w:rsidRPr="00C22D5C">
        <w:t xml:space="preserve"> for </w:t>
      </w:r>
      <w:r w:rsidR="00DA78D0">
        <w:t>Graham Ayliffe Training Fellowship</w:t>
      </w:r>
      <w:bookmarkEnd w:id="0"/>
    </w:p>
    <w:p w14:paraId="4843F535" w14:textId="7222DE13" w:rsidR="00DA78D0" w:rsidRDefault="00DA78D0" w:rsidP="001921E9">
      <w:pPr>
        <w:spacing w:line="276" w:lineRule="auto"/>
      </w:pPr>
    </w:p>
    <w:p w14:paraId="7F9BF485" w14:textId="77777777" w:rsidR="00DA78D0" w:rsidRDefault="00DA78D0" w:rsidP="001921E9">
      <w:pPr>
        <w:spacing w:line="276" w:lineRule="auto"/>
        <w:rPr>
          <w:rFonts w:asciiTheme="minorHAnsi" w:hAnsiTheme="minorHAnsi" w:cstheme="minorHAnsi"/>
        </w:rPr>
      </w:pPr>
    </w:p>
    <w:p w14:paraId="39C84CA7" w14:textId="77777777" w:rsidR="00DA78D0" w:rsidRDefault="00DA78D0" w:rsidP="001921E9">
      <w:pPr>
        <w:spacing w:line="276" w:lineRule="auto"/>
        <w:rPr>
          <w:rFonts w:asciiTheme="minorHAnsi" w:hAnsiTheme="minorHAnsi" w:cstheme="minorHAnsi"/>
        </w:rPr>
      </w:pPr>
    </w:p>
    <w:p w14:paraId="05972609" w14:textId="77777777" w:rsidR="00DA78D0" w:rsidRDefault="00DA78D0" w:rsidP="001921E9">
      <w:pPr>
        <w:spacing w:line="276" w:lineRule="auto"/>
        <w:rPr>
          <w:rFonts w:asciiTheme="minorHAnsi" w:hAnsiTheme="minorHAnsi" w:cstheme="minorHAnsi"/>
        </w:rPr>
      </w:pPr>
    </w:p>
    <w:p w14:paraId="5C86E35F" w14:textId="77777777" w:rsidR="00DA78D0" w:rsidRDefault="00DA78D0" w:rsidP="001921E9">
      <w:pPr>
        <w:spacing w:line="276" w:lineRule="auto"/>
        <w:rPr>
          <w:rFonts w:asciiTheme="minorHAnsi" w:hAnsiTheme="minorHAnsi" w:cstheme="minorHAnsi"/>
        </w:rPr>
      </w:pPr>
    </w:p>
    <w:p w14:paraId="6BB4418B" w14:textId="77777777" w:rsidR="00DA78D0" w:rsidRDefault="00DA78D0" w:rsidP="001921E9">
      <w:pPr>
        <w:spacing w:line="276" w:lineRule="auto"/>
        <w:rPr>
          <w:rFonts w:asciiTheme="minorHAnsi" w:hAnsiTheme="minorHAnsi" w:cstheme="minorHAnsi"/>
        </w:rPr>
      </w:pPr>
    </w:p>
    <w:p w14:paraId="1DEF630D" w14:textId="77777777" w:rsidR="00DA78D0" w:rsidRDefault="00DA78D0" w:rsidP="001921E9">
      <w:pPr>
        <w:spacing w:line="276" w:lineRule="auto"/>
        <w:rPr>
          <w:rFonts w:asciiTheme="minorHAnsi" w:hAnsiTheme="minorHAnsi" w:cstheme="minorHAnsi"/>
        </w:rPr>
      </w:pPr>
    </w:p>
    <w:p w14:paraId="3EAE675A" w14:textId="7D4367BB" w:rsidR="00DA78D0" w:rsidRPr="00DA78D0" w:rsidRDefault="00DA78D0" w:rsidP="001921E9">
      <w:pPr>
        <w:spacing w:line="276" w:lineRule="auto"/>
        <w:rPr>
          <w:rFonts w:asciiTheme="minorHAnsi" w:hAnsiTheme="minorHAnsi" w:cstheme="minorHAnsi"/>
        </w:rPr>
      </w:pPr>
      <w:r w:rsidRPr="00DA78D0">
        <w:rPr>
          <w:rFonts w:asciiTheme="minorHAnsi" w:hAnsiTheme="minorHAnsi" w:cstheme="minorHAnsi"/>
        </w:rPr>
        <w:t>Last updated: May 2020</w:t>
      </w:r>
    </w:p>
    <w:p w14:paraId="263E6C03" w14:textId="49C7A332" w:rsidR="005D1B17" w:rsidRDefault="005D1B17" w:rsidP="001921E9">
      <w:pPr>
        <w:spacing w:after="160" w:line="276"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b/>
          <w:bCs/>
          <w:noProof/>
        </w:rPr>
      </w:sdtEndPr>
      <w:sdtContent>
        <w:p w14:paraId="43C266C3" w14:textId="1F189022" w:rsidR="005D1B17" w:rsidRDefault="005D1B17" w:rsidP="001921E9">
          <w:pPr>
            <w:pStyle w:val="TOCHeading"/>
            <w:spacing w:line="276" w:lineRule="auto"/>
          </w:pPr>
          <w:r>
            <w:t>Contents</w:t>
          </w:r>
        </w:p>
        <w:p w14:paraId="3CAB6342" w14:textId="6A31B26F" w:rsidR="003B7FA9" w:rsidRPr="00DC36CD"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39222316" w:history="1">
            <w:r w:rsidR="003B7FA9" w:rsidRPr="00DC36CD">
              <w:rPr>
                <w:rStyle w:val="Hyperlink"/>
                <w:rFonts w:asciiTheme="minorHAnsi" w:hAnsiTheme="minorHAnsi" w:cstheme="minorHAnsi"/>
                <w:noProof/>
              </w:rPr>
              <w:t>Terms and conditions for Graham Ayliffe Training Fellowship</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_Toc39222316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1</w:t>
            </w:r>
            <w:r w:rsidR="003B7FA9" w:rsidRPr="00DC36CD">
              <w:rPr>
                <w:rFonts w:asciiTheme="minorHAnsi" w:hAnsiTheme="minorHAnsi" w:cstheme="minorHAnsi"/>
                <w:noProof/>
                <w:webHidden/>
              </w:rPr>
              <w:fldChar w:fldCharType="end"/>
            </w:r>
          </w:hyperlink>
        </w:p>
        <w:p w14:paraId="160BAB4D" w14:textId="4C61E396" w:rsidR="003B7FA9" w:rsidRPr="00DC36CD" w:rsidRDefault="001F2EA1">
          <w:pPr>
            <w:pStyle w:val="TOC2"/>
            <w:rPr>
              <w:rFonts w:asciiTheme="minorHAnsi" w:eastAsiaTheme="minorEastAsia" w:hAnsiTheme="minorHAnsi"/>
              <w:sz w:val="22"/>
              <w:szCs w:val="22"/>
              <w:lang w:eastAsia="en-GB"/>
            </w:rPr>
          </w:pPr>
          <w:hyperlink w:anchor="_Toc39222317" w:history="1">
            <w:r w:rsidR="003B7FA9" w:rsidRPr="00DC36CD">
              <w:rPr>
                <w:rStyle w:val="Hyperlink"/>
                <w:rFonts w:asciiTheme="minorHAnsi" w:hAnsiTheme="minorHAnsi"/>
                <w:bCs/>
              </w:rPr>
              <w:t>1.</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bCs/>
              </w:rPr>
              <w:t>Introduction</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_Toc39222317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4</w:t>
            </w:r>
            <w:r w:rsidR="003B7FA9" w:rsidRPr="00DC36CD">
              <w:rPr>
                <w:rFonts w:asciiTheme="minorHAnsi" w:hAnsiTheme="minorHAnsi"/>
                <w:webHidden/>
              </w:rPr>
              <w:fldChar w:fldCharType="end"/>
            </w:r>
          </w:hyperlink>
        </w:p>
        <w:p w14:paraId="58B77805" w14:textId="38A4F083" w:rsidR="003B7FA9" w:rsidRPr="00DC36CD" w:rsidRDefault="001F2EA1">
          <w:pPr>
            <w:pStyle w:val="TOC2"/>
            <w:rPr>
              <w:rFonts w:asciiTheme="minorHAnsi" w:eastAsiaTheme="minorEastAsia" w:hAnsiTheme="minorHAnsi"/>
              <w:sz w:val="22"/>
              <w:szCs w:val="22"/>
              <w:lang w:eastAsia="en-GB"/>
            </w:rPr>
          </w:pPr>
          <w:hyperlink w:anchor="_Toc39222318" w:history="1">
            <w:r w:rsidR="003B7FA9" w:rsidRPr="00DC36CD">
              <w:rPr>
                <w:rStyle w:val="Hyperlink"/>
                <w:rFonts w:asciiTheme="minorHAnsi" w:hAnsiTheme="minorHAnsi"/>
              </w:rPr>
              <w:t>2.</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Definitions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_Toc39222318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4</w:t>
            </w:r>
            <w:r w:rsidR="003B7FA9" w:rsidRPr="00DC36CD">
              <w:rPr>
                <w:rFonts w:asciiTheme="minorHAnsi" w:hAnsiTheme="minorHAnsi"/>
                <w:webHidden/>
              </w:rPr>
              <w:fldChar w:fldCharType="end"/>
            </w:r>
          </w:hyperlink>
        </w:p>
        <w:p w14:paraId="118449DC" w14:textId="7202DAC0" w:rsidR="003B7FA9" w:rsidRPr="00DC36CD" w:rsidRDefault="001F2EA1">
          <w:pPr>
            <w:pStyle w:val="TOC2"/>
            <w:rPr>
              <w:rFonts w:asciiTheme="minorHAnsi" w:eastAsiaTheme="minorEastAsia" w:hAnsiTheme="minorHAnsi"/>
              <w:sz w:val="22"/>
              <w:szCs w:val="22"/>
              <w:lang w:eastAsia="en-GB"/>
            </w:rPr>
          </w:pPr>
          <w:hyperlink w:anchor="_Toc39222319" w:history="1">
            <w:r w:rsidR="003B7FA9" w:rsidRPr="00DC36CD">
              <w:rPr>
                <w:rStyle w:val="Hyperlink"/>
                <w:rFonts w:asciiTheme="minorHAnsi" w:hAnsiTheme="minorHAnsi"/>
              </w:rPr>
              <w:t>3.</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Ethical considerations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_Toc39222319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5</w:t>
            </w:r>
            <w:r w:rsidR="003B7FA9" w:rsidRPr="00DC36CD">
              <w:rPr>
                <w:rFonts w:asciiTheme="minorHAnsi" w:hAnsiTheme="minorHAnsi"/>
                <w:webHidden/>
              </w:rPr>
              <w:fldChar w:fldCharType="end"/>
            </w:r>
          </w:hyperlink>
        </w:p>
        <w:p w14:paraId="1B1241EF" w14:textId="6DC3DC1A" w:rsidR="003B7FA9" w:rsidRPr="00DC36CD" w:rsidRDefault="001F2EA1">
          <w:pPr>
            <w:pStyle w:val="TOC2"/>
            <w:rPr>
              <w:rFonts w:asciiTheme="minorHAnsi" w:eastAsiaTheme="minorEastAsia" w:hAnsiTheme="minorHAnsi"/>
              <w:sz w:val="22"/>
              <w:szCs w:val="22"/>
              <w:lang w:eastAsia="en-GB"/>
            </w:rPr>
          </w:pPr>
          <w:hyperlink w:anchor="_Toc39222320" w:history="1">
            <w:r w:rsidR="003B7FA9" w:rsidRPr="00DC36CD">
              <w:rPr>
                <w:rStyle w:val="Hyperlink"/>
                <w:rFonts w:asciiTheme="minorHAnsi" w:hAnsiTheme="minorHAnsi"/>
              </w:rPr>
              <w:t>4.</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General terms and conditions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_Toc39222320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5</w:t>
            </w:r>
            <w:r w:rsidR="003B7FA9" w:rsidRPr="00DC36CD">
              <w:rPr>
                <w:rFonts w:asciiTheme="minorHAnsi" w:hAnsiTheme="minorHAnsi"/>
                <w:webHidden/>
              </w:rPr>
              <w:fldChar w:fldCharType="end"/>
            </w:r>
          </w:hyperlink>
        </w:p>
        <w:p w14:paraId="26782C77" w14:textId="4859A59E" w:rsidR="003B7FA9" w:rsidRPr="00DC36CD" w:rsidRDefault="001F2EA1">
          <w:pPr>
            <w:pStyle w:val="TOC2"/>
            <w:rPr>
              <w:rFonts w:asciiTheme="minorHAnsi" w:eastAsiaTheme="minorEastAsia" w:hAnsiTheme="minorHAnsi"/>
              <w:sz w:val="22"/>
              <w:szCs w:val="22"/>
              <w:lang w:eastAsia="en-GB"/>
            </w:rPr>
          </w:pPr>
          <w:hyperlink w:anchor="_Toc39222321" w:history="1">
            <w:r w:rsidR="003B7FA9" w:rsidRPr="00DC36CD">
              <w:rPr>
                <w:rStyle w:val="Hyperlink"/>
                <w:rFonts w:asciiTheme="minorHAnsi" w:hAnsiTheme="minorHAnsi"/>
              </w:rPr>
              <w:t>5.</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Eligibility</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_Toc39222321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6</w:t>
            </w:r>
            <w:r w:rsidR="003B7FA9" w:rsidRPr="00DC36CD">
              <w:rPr>
                <w:rFonts w:asciiTheme="minorHAnsi" w:hAnsiTheme="minorHAnsi"/>
                <w:webHidden/>
              </w:rPr>
              <w:fldChar w:fldCharType="end"/>
            </w:r>
          </w:hyperlink>
        </w:p>
        <w:p w14:paraId="2153F38B" w14:textId="64FF4ED1"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29" w:history="1">
            <w:r w:rsidR="003B7FA9" w:rsidRPr="00DC36CD">
              <w:rPr>
                <w:rStyle w:val="Hyperlink"/>
                <w:rFonts w:asciiTheme="minorHAnsi" w:hAnsiTheme="minorHAnsi" w:cstheme="minorHAnsi"/>
                <w:noProof/>
              </w:rPr>
              <w:t>5.9</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Applicants must be HIS members.</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_Toc39222329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7</w:t>
            </w:r>
            <w:r w:rsidR="003B7FA9" w:rsidRPr="00DC36CD">
              <w:rPr>
                <w:rFonts w:asciiTheme="minorHAnsi" w:hAnsiTheme="minorHAnsi" w:cstheme="minorHAnsi"/>
                <w:noProof/>
                <w:webHidden/>
              </w:rPr>
              <w:fldChar w:fldCharType="end"/>
            </w:r>
          </w:hyperlink>
        </w:p>
        <w:p w14:paraId="2CB2D26C" w14:textId="47B49E92" w:rsidR="003B7FA9" w:rsidRPr="00DC36CD" w:rsidRDefault="001F2EA1">
          <w:pPr>
            <w:pStyle w:val="TOC2"/>
            <w:rPr>
              <w:rFonts w:asciiTheme="minorHAnsi" w:eastAsiaTheme="minorEastAsia" w:hAnsiTheme="minorHAnsi"/>
              <w:sz w:val="22"/>
              <w:szCs w:val="22"/>
              <w:lang w:eastAsia="en-GB"/>
            </w:rPr>
          </w:pPr>
          <w:hyperlink w:anchor="_Toc39222330" w:history="1">
            <w:r w:rsidR="003B7FA9" w:rsidRPr="00DC36CD">
              <w:rPr>
                <w:rStyle w:val="Hyperlink"/>
                <w:rFonts w:asciiTheme="minorHAnsi" w:hAnsiTheme="minorHAnsi"/>
              </w:rPr>
              <w:t>6.</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Financial Provisions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_Toc39222330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7</w:t>
            </w:r>
            <w:r w:rsidR="003B7FA9" w:rsidRPr="00DC36CD">
              <w:rPr>
                <w:rFonts w:asciiTheme="minorHAnsi" w:hAnsiTheme="minorHAnsi"/>
                <w:webHidden/>
              </w:rPr>
              <w:fldChar w:fldCharType="end"/>
            </w:r>
          </w:hyperlink>
        </w:p>
        <w:p w14:paraId="633F322E" w14:textId="270299B1"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1" w:history="1">
            <w:r w:rsidR="003B7FA9" w:rsidRPr="00DC36CD">
              <w:rPr>
                <w:rStyle w:val="Hyperlink"/>
                <w:rFonts w:asciiTheme="minorHAnsi" w:hAnsiTheme="minorHAnsi" w:cstheme="minorHAnsi"/>
                <w:noProof/>
              </w:rPr>
              <w:t>6.1</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Non-Employment</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_Toc39222331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7</w:t>
            </w:r>
            <w:r w:rsidR="003B7FA9" w:rsidRPr="00DC36CD">
              <w:rPr>
                <w:rFonts w:asciiTheme="minorHAnsi" w:hAnsiTheme="minorHAnsi" w:cstheme="minorHAnsi"/>
                <w:noProof/>
                <w:webHidden/>
              </w:rPr>
              <w:fldChar w:fldCharType="end"/>
            </w:r>
          </w:hyperlink>
        </w:p>
        <w:p w14:paraId="0A74EA5A" w14:textId="232B44A6"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2" w:history="1">
            <w:r w:rsidR="003B7FA9" w:rsidRPr="00DC36CD">
              <w:rPr>
                <w:rStyle w:val="Hyperlink"/>
                <w:rFonts w:asciiTheme="minorHAnsi" w:hAnsiTheme="minorHAnsi" w:cstheme="minorHAnsi"/>
                <w:noProof/>
              </w:rPr>
              <w:t>6.2</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Payment and Management of Funding</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_Toc39222332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8</w:t>
            </w:r>
            <w:r w:rsidR="003B7FA9" w:rsidRPr="00DC36CD">
              <w:rPr>
                <w:rFonts w:asciiTheme="minorHAnsi" w:hAnsiTheme="minorHAnsi" w:cstheme="minorHAnsi"/>
                <w:noProof/>
                <w:webHidden/>
              </w:rPr>
              <w:fldChar w:fldCharType="end"/>
            </w:r>
          </w:hyperlink>
        </w:p>
        <w:p w14:paraId="424F37CA" w14:textId="18CEE68D"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3" w:history="1">
            <w:r w:rsidR="003B7FA9" w:rsidRPr="00DC36CD">
              <w:rPr>
                <w:rStyle w:val="Hyperlink"/>
                <w:rFonts w:asciiTheme="minorHAnsi" w:hAnsiTheme="minorHAnsi" w:cstheme="minorHAnsi"/>
                <w:noProof/>
              </w:rPr>
              <w:t>6.3</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Modifications</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_Toc39222333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9</w:t>
            </w:r>
            <w:r w:rsidR="003B7FA9" w:rsidRPr="00DC36CD">
              <w:rPr>
                <w:rFonts w:asciiTheme="minorHAnsi" w:hAnsiTheme="minorHAnsi" w:cstheme="minorHAnsi"/>
                <w:noProof/>
                <w:webHidden/>
              </w:rPr>
              <w:fldChar w:fldCharType="end"/>
            </w:r>
          </w:hyperlink>
        </w:p>
        <w:p w14:paraId="741C29F4" w14:textId="5E09F3E0"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4" w:history="1">
            <w:r w:rsidR="003B7FA9" w:rsidRPr="00DC36CD">
              <w:rPr>
                <w:rStyle w:val="Hyperlink"/>
                <w:rFonts w:asciiTheme="minorHAnsi" w:hAnsiTheme="minorHAnsi" w:cstheme="minorHAnsi"/>
                <w:noProof/>
              </w:rPr>
              <w:t>(i)</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No-cost extension</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_Toc39222334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9</w:t>
            </w:r>
            <w:r w:rsidR="003B7FA9" w:rsidRPr="00DC36CD">
              <w:rPr>
                <w:rFonts w:asciiTheme="minorHAnsi" w:hAnsiTheme="minorHAnsi" w:cstheme="minorHAnsi"/>
                <w:noProof/>
                <w:webHidden/>
              </w:rPr>
              <w:fldChar w:fldCharType="end"/>
            </w:r>
          </w:hyperlink>
        </w:p>
        <w:p w14:paraId="77827338" w14:textId="6B06B848"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5" w:history="1">
            <w:r w:rsidR="003B7FA9" w:rsidRPr="00DC36CD">
              <w:rPr>
                <w:rStyle w:val="Hyperlink"/>
                <w:rFonts w:asciiTheme="minorHAnsi" w:hAnsiTheme="minorHAnsi" w:cstheme="minorHAnsi"/>
                <w:noProof/>
              </w:rPr>
              <w:t>(ii)</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Transfer of Applicant to a new institution</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_Toc39222335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10</w:t>
            </w:r>
            <w:r w:rsidR="003B7FA9" w:rsidRPr="00DC36CD">
              <w:rPr>
                <w:rFonts w:asciiTheme="minorHAnsi" w:hAnsiTheme="minorHAnsi" w:cstheme="minorHAnsi"/>
                <w:noProof/>
                <w:webHidden/>
              </w:rPr>
              <w:fldChar w:fldCharType="end"/>
            </w:r>
          </w:hyperlink>
        </w:p>
        <w:p w14:paraId="628B15AA" w14:textId="0C564398" w:rsidR="003B7FA9" w:rsidRPr="00DC36CD" w:rsidRDefault="001F2EA1">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39222336" w:history="1">
            <w:r w:rsidR="003B7FA9" w:rsidRPr="00DC36CD">
              <w:rPr>
                <w:rStyle w:val="Hyperlink"/>
                <w:rFonts w:asciiTheme="minorHAnsi" w:hAnsiTheme="minorHAnsi" w:cstheme="minorHAnsi"/>
                <w:noProof/>
              </w:rPr>
              <w:t>(iii)</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Budget revisions</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_Toc39222336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10</w:t>
            </w:r>
            <w:r w:rsidR="003B7FA9" w:rsidRPr="00DC36CD">
              <w:rPr>
                <w:rFonts w:asciiTheme="minorHAnsi" w:hAnsiTheme="minorHAnsi" w:cstheme="minorHAnsi"/>
                <w:noProof/>
                <w:webHidden/>
              </w:rPr>
              <w:fldChar w:fldCharType="end"/>
            </w:r>
          </w:hyperlink>
        </w:p>
        <w:p w14:paraId="0CCB115F" w14:textId="36C9130D" w:rsidR="003B7FA9" w:rsidRPr="00DC36CD" w:rsidRDefault="001F2EA1">
          <w:pPr>
            <w:pStyle w:val="TOC2"/>
            <w:rPr>
              <w:rFonts w:asciiTheme="minorHAnsi" w:eastAsiaTheme="minorEastAsia" w:hAnsiTheme="minorHAnsi"/>
              <w:sz w:val="22"/>
              <w:szCs w:val="22"/>
              <w:lang w:eastAsia="en-GB"/>
            </w:rPr>
          </w:pPr>
          <w:hyperlink w:anchor="_Toc39222337" w:history="1">
            <w:r w:rsidR="003B7FA9" w:rsidRPr="00DC36CD">
              <w:rPr>
                <w:rStyle w:val="Hyperlink"/>
                <w:rFonts w:asciiTheme="minorHAnsi" w:hAnsiTheme="minorHAnsi"/>
              </w:rPr>
              <w:t>7.</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Reporting</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_Toc39222337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10</w:t>
            </w:r>
            <w:r w:rsidR="003B7FA9" w:rsidRPr="00DC36CD">
              <w:rPr>
                <w:rFonts w:asciiTheme="minorHAnsi" w:hAnsiTheme="minorHAnsi"/>
                <w:webHidden/>
              </w:rPr>
              <w:fldChar w:fldCharType="end"/>
            </w:r>
          </w:hyperlink>
        </w:p>
        <w:p w14:paraId="65663197" w14:textId="215BEFB1" w:rsidR="003B7FA9" w:rsidRPr="00DC36CD" w:rsidRDefault="001F2EA1">
          <w:pPr>
            <w:pStyle w:val="TOC2"/>
            <w:rPr>
              <w:rFonts w:asciiTheme="minorHAnsi" w:eastAsiaTheme="minorEastAsia" w:hAnsiTheme="minorHAnsi"/>
              <w:sz w:val="22"/>
              <w:szCs w:val="22"/>
              <w:lang w:eastAsia="en-GB"/>
            </w:rPr>
          </w:pPr>
          <w:hyperlink w:anchor="_Toc39222338" w:history="1">
            <w:r w:rsidR="003B7FA9" w:rsidRPr="00DC36CD">
              <w:rPr>
                <w:rStyle w:val="Hyperlink"/>
                <w:rFonts w:asciiTheme="minorHAnsi" w:hAnsiTheme="minorHAnsi"/>
              </w:rPr>
              <w:t>8.</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Termination of Funding</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_Toc39222338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12</w:t>
            </w:r>
            <w:r w:rsidR="003B7FA9" w:rsidRPr="00DC36CD">
              <w:rPr>
                <w:rFonts w:asciiTheme="minorHAnsi" w:hAnsiTheme="minorHAnsi"/>
                <w:webHidden/>
              </w:rPr>
              <w:fldChar w:fldCharType="end"/>
            </w:r>
          </w:hyperlink>
        </w:p>
        <w:p w14:paraId="1C896405" w14:textId="466DEF10" w:rsidR="003B7FA9" w:rsidRPr="00DC36CD" w:rsidRDefault="001F2EA1">
          <w:pPr>
            <w:pStyle w:val="TOC2"/>
            <w:rPr>
              <w:rFonts w:asciiTheme="minorHAnsi" w:eastAsiaTheme="minorEastAsia" w:hAnsiTheme="minorHAnsi"/>
              <w:sz w:val="22"/>
              <w:szCs w:val="22"/>
              <w:lang w:eastAsia="en-GB"/>
            </w:rPr>
          </w:pPr>
          <w:hyperlink w:anchor="_Toc39222339" w:history="1">
            <w:r w:rsidR="003B7FA9" w:rsidRPr="00DC36CD">
              <w:rPr>
                <w:rStyle w:val="Hyperlink"/>
                <w:rFonts w:asciiTheme="minorHAnsi" w:hAnsiTheme="minorHAnsi"/>
              </w:rPr>
              <w:t>9.</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Conference attendance for holders of Research Grants and Fellowships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_Toc39222339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12</w:t>
            </w:r>
            <w:r w:rsidR="003B7FA9" w:rsidRPr="00DC36CD">
              <w:rPr>
                <w:rFonts w:asciiTheme="minorHAnsi" w:hAnsiTheme="minorHAnsi"/>
                <w:webHidden/>
              </w:rPr>
              <w:fldChar w:fldCharType="end"/>
            </w:r>
          </w:hyperlink>
        </w:p>
        <w:p w14:paraId="5DCED873" w14:textId="3A43F18E" w:rsidR="003B7FA9" w:rsidRPr="00DC36CD" w:rsidRDefault="001F2EA1">
          <w:pPr>
            <w:pStyle w:val="TOC2"/>
            <w:rPr>
              <w:rFonts w:asciiTheme="minorHAnsi" w:eastAsiaTheme="minorEastAsia" w:hAnsiTheme="minorHAnsi"/>
              <w:sz w:val="22"/>
              <w:szCs w:val="22"/>
              <w:lang w:eastAsia="en-GB"/>
            </w:rPr>
          </w:pPr>
          <w:hyperlink w:anchor="_Toc39222340" w:history="1">
            <w:r w:rsidR="003B7FA9" w:rsidRPr="00DC36CD">
              <w:rPr>
                <w:rStyle w:val="Hyperlink"/>
                <w:rFonts w:asciiTheme="minorHAnsi" w:hAnsiTheme="minorHAnsi"/>
              </w:rPr>
              <w:t>10.</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Intellectual Property Policy</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_Toc39222340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13</w:t>
            </w:r>
            <w:r w:rsidR="003B7FA9" w:rsidRPr="00DC36CD">
              <w:rPr>
                <w:rFonts w:asciiTheme="minorHAnsi" w:hAnsiTheme="minorHAnsi"/>
                <w:webHidden/>
              </w:rPr>
              <w:fldChar w:fldCharType="end"/>
            </w:r>
          </w:hyperlink>
        </w:p>
        <w:p w14:paraId="63529C4D" w14:textId="25EF3A34" w:rsidR="003B7FA9" w:rsidRPr="00DC36CD" w:rsidRDefault="001F2EA1">
          <w:pPr>
            <w:pStyle w:val="TOC2"/>
            <w:rPr>
              <w:rFonts w:asciiTheme="minorHAnsi" w:eastAsiaTheme="minorEastAsia" w:hAnsiTheme="minorHAnsi"/>
              <w:sz w:val="22"/>
              <w:szCs w:val="22"/>
              <w:lang w:eastAsia="en-GB"/>
            </w:rPr>
          </w:pPr>
          <w:hyperlink w:anchor="_Toc39222341" w:history="1">
            <w:r w:rsidR="003B7FA9" w:rsidRPr="00DC36CD">
              <w:rPr>
                <w:rStyle w:val="Hyperlink"/>
                <w:rFonts w:asciiTheme="minorHAnsi" w:hAnsiTheme="minorHAnsi"/>
              </w:rPr>
              <w:t>11.</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General Terms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_Toc39222341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18</w:t>
            </w:r>
            <w:r w:rsidR="003B7FA9" w:rsidRPr="00DC36CD">
              <w:rPr>
                <w:rFonts w:asciiTheme="minorHAnsi" w:hAnsiTheme="minorHAnsi"/>
                <w:webHidden/>
              </w:rPr>
              <w:fldChar w:fldCharType="end"/>
            </w:r>
          </w:hyperlink>
        </w:p>
        <w:p w14:paraId="73431EB8" w14:textId="4BE53B7F" w:rsidR="003B7FA9" w:rsidRPr="00DC36CD" w:rsidRDefault="001F2EA1">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22342" w:history="1">
            <w:r w:rsidR="003B7FA9" w:rsidRPr="00DC36CD">
              <w:rPr>
                <w:rStyle w:val="Hyperlink"/>
                <w:rFonts w:asciiTheme="minorHAnsi" w:hAnsiTheme="minorHAnsi" w:cstheme="minorHAnsi"/>
                <w:noProof/>
              </w:rPr>
              <w:t>11.1</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Waiver</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_Toc39222342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18</w:t>
            </w:r>
            <w:r w:rsidR="003B7FA9" w:rsidRPr="00DC36CD">
              <w:rPr>
                <w:rFonts w:asciiTheme="minorHAnsi" w:hAnsiTheme="minorHAnsi" w:cstheme="minorHAnsi"/>
                <w:noProof/>
                <w:webHidden/>
              </w:rPr>
              <w:fldChar w:fldCharType="end"/>
            </w:r>
          </w:hyperlink>
        </w:p>
        <w:p w14:paraId="70FE767F" w14:textId="47FDE0A4" w:rsidR="003B7FA9" w:rsidRPr="00DC36CD" w:rsidRDefault="001F2EA1">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39222343" w:history="1">
            <w:r w:rsidR="003B7FA9" w:rsidRPr="00DC36CD">
              <w:rPr>
                <w:rStyle w:val="Hyperlink"/>
                <w:rFonts w:asciiTheme="minorHAnsi" w:hAnsiTheme="minorHAnsi" w:cstheme="minorHAnsi"/>
                <w:noProof/>
              </w:rPr>
              <w:t>11.2</w:t>
            </w:r>
            <w:r w:rsidR="003B7FA9" w:rsidRPr="00DC36CD">
              <w:rPr>
                <w:rFonts w:asciiTheme="minorHAnsi" w:eastAsiaTheme="minorEastAsia" w:hAnsiTheme="minorHAnsi" w:cstheme="minorHAnsi"/>
                <w:noProof/>
                <w:sz w:val="22"/>
                <w:szCs w:val="22"/>
                <w:lang w:eastAsia="en-GB"/>
              </w:rPr>
              <w:tab/>
            </w:r>
            <w:r w:rsidR="003B7FA9" w:rsidRPr="00DC36CD">
              <w:rPr>
                <w:rStyle w:val="Hyperlink"/>
                <w:rFonts w:asciiTheme="minorHAnsi" w:hAnsiTheme="minorHAnsi" w:cstheme="minorHAnsi"/>
                <w:noProof/>
              </w:rPr>
              <w:t>Law and Jurisdiction</w:t>
            </w:r>
            <w:r w:rsidR="003B7FA9" w:rsidRPr="00DC36CD">
              <w:rPr>
                <w:rFonts w:asciiTheme="minorHAnsi" w:hAnsiTheme="minorHAnsi" w:cstheme="minorHAnsi"/>
                <w:noProof/>
                <w:webHidden/>
              </w:rPr>
              <w:tab/>
            </w:r>
            <w:r w:rsidR="003B7FA9" w:rsidRPr="00DC36CD">
              <w:rPr>
                <w:rFonts w:asciiTheme="minorHAnsi" w:hAnsiTheme="minorHAnsi" w:cstheme="minorHAnsi"/>
                <w:noProof/>
                <w:webHidden/>
              </w:rPr>
              <w:fldChar w:fldCharType="begin"/>
            </w:r>
            <w:r w:rsidR="003B7FA9" w:rsidRPr="00DC36CD">
              <w:rPr>
                <w:rFonts w:asciiTheme="minorHAnsi" w:hAnsiTheme="minorHAnsi" w:cstheme="minorHAnsi"/>
                <w:noProof/>
                <w:webHidden/>
              </w:rPr>
              <w:instrText xml:space="preserve"> PAGEREF _Toc39222343 \h </w:instrText>
            </w:r>
            <w:r w:rsidR="003B7FA9" w:rsidRPr="00DC36CD">
              <w:rPr>
                <w:rFonts w:asciiTheme="minorHAnsi" w:hAnsiTheme="minorHAnsi" w:cstheme="minorHAnsi"/>
                <w:noProof/>
                <w:webHidden/>
              </w:rPr>
            </w:r>
            <w:r w:rsidR="003B7FA9" w:rsidRPr="00DC36CD">
              <w:rPr>
                <w:rFonts w:asciiTheme="minorHAnsi" w:hAnsiTheme="minorHAnsi" w:cstheme="minorHAnsi"/>
                <w:noProof/>
                <w:webHidden/>
              </w:rPr>
              <w:fldChar w:fldCharType="separate"/>
            </w:r>
            <w:r w:rsidR="003B7FA9" w:rsidRPr="00DC36CD">
              <w:rPr>
                <w:rFonts w:asciiTheme="minorHAnsi" w:hAnsiTheme="minorHAnsi" w:cstheme="minorHAnsi"/>
                <w:noProof/>
                <w:webHidden/>
              </w:rPr>
              <w:t>18</w:t>
            </w:r>
            <w:r w:rsidR="003B7FA9" w:rsidRPr="00DC36CD">
              <w:rPr>
                <w:rFonts w:asciiTheme="minorHAnsi" w:hAnsiTheme="minorHAnsi" w:cstheme="minorHAnsi"/>
                <w:noProof/>
                <w:webHidden/>
              </w:rPr>
              <w:fldChar w:fldCharType="end"/>
            </w:r>
          </w:hyperlink>
        </w:p>
        <w:p w14:paraId="6D14D780" w14:textId="4A1738D7" w:rsidR="003B7FA9" w:rsidRPr="00DC36CD" w:rsidRDefault="001F2EA1">
          <w:pPr>
            <w:pStyle w:val="TOC2"/>
            <w:rPr>
              <w:rFonts w:asciiTheme="minorHAnsi" w:eastAsiaTheme="minorEastAsia" w:hAnsiTheme="minorHAnsi"/>
              <w:sz w:val="22"/>
              <w:szCs w:val="22"/>
              <w:lang w:eastAsia="en-GB"/>
            </w:rPr>
          </w:pPr>
          <w:hyperlink w:anchor="_Toc39222344" w:history="1">
            <w:r w:rsidR="003B7FA9" w:rsidRPr="00DC36CD">
              <w:rPr>
                <w:rStyle w:val="Hyperlink"/>
                <w:rFonts w:asciiTheme="minorHAnsi" w:hAnsiTheme="minorHAnsi"/>
                <w:bCs/>
              </w:rPr>
              <w:t>12.</w:t>
            </w:r>
            <w:r w:rsidR="003B7FA9" w:rsidRPr="00DC36CD">
              <w:rPr>
                <w:rFonts w:asciiTheme="minorHAnsi" w:eastAsiaTheme="minorEastAsia" w:hAnsiTheme="minorHAnsi"/>
                <w:sz w:val="22"/>
                <w:szCs w:val="22"/>
                <w:lang w:eastAsia="en-GB"/>
              </w:rPr>
              <w:tab/>
            </w:r>
            <w:r w:rsidR="003B7FA9" w:rsidRPr="00DC36CD">
              <w:rPr>
                <w:rStyle w:val="Hyperlink"/>
                <w:rFonts w:asciiTheme="minorHAnsi" w:hAnsiTheme="minorHAnsi"/>
              </w:rPr>
              <w:t>Signatures</w:t>
            </w:r>
            <w:r w:rsidR="003B7FA9" w:rsidRPr="00DC36CD">
              <w:rPr>
                <w:rFonts w:asciiTheme="minorHAnsi" w:hAnsiTheme="minorHAnsi"/>
                <w:webHidden/>
              </w:rPr>
              <w:tab/>
            </w:r>
            <w:r w:rsidR="003B7FA9" w:rsidRPr="00DC36CD">
              <w:rPr>
                <w:rFonts w:asciiTheme="minorHAnsi" w:hAnsiTheme="minorHAnsi"/>
                <w:webHidden/>
              </w:rPr>
              <w:fldChar w:fldCharType="begin"/>
            </w:r>
            <w:r w:rsidR="003B7FA9" w:rsidRPr="00DC36CD">
              <w:rPr>
                <w:rFonts w:asciiTheme="minorHAnsi" w:hAnsiTheme="minorHAnsi"/>
                <w:webHidden/>
              </w:rPr>
              <w:instrText xml:space="preserve"> PAGEREF _Toc39222344 \h </w:instrText>
            </w:r>
            <w:r w:rsidR="003B7FA9" w:rsidRPr="00DC36CD">
              <w:rPr>
                <w:rFonts w:asciiTheme="minorHAnsi" w:hAnsiTheme="minorHAnsi"/>
                <w:webHidden/>
              </w:rPr>
            </w:r>
            <w:r w:rsidR="003B7FA9" w:rsidRPr="00DC36CD">
              <w:rPr>
                <w:rFonts w:asciiTheme="minorHAnsi" w:hAnsiTheme="minorHAnsi"/>
                <w:webHidden/>
              </w:rPr>
              <w:fldChar w:fldCharType="separate"/>
            </w:r>
            <w:r w:rsidR="003B7FA9" w:rsidRPr="00DC36CD">
              <w:rPr>
                <w:rFonts w:asciiTheme="minorHAnsi" w:hAnsiTheme="minorHAnsi"/>
                <w:webHidden/>
              </w:rPr>
              <w:t>19</w:t>
            </w:r>
            <w:r w:rsidR="003B7FA9" w:rsidRPr="00DC36CD">
              <w:rPr>
                <w:rFonts w:asciiTheme="minorHAnsi" w:hAnsiTheme="minorHAnsi"/>
                <w:webHidden/>
              </w:rPr>
              <w:fldChar w:fldCharType="end"/>
            </w:r>
          </w:hyperlink>
        </w:p>
        <w:p w14:paraId="13ED1F1C" w14:textId="539C42F5" w:rsidR="005D1B17" w:rsidRDefault="005D1B17" w:rsidP="001921E9">
          <w:pPr>
            <w:spacing w:line="276" w:lineRule="auto"/>
          </w:pPr>
          <w:r>
            <w:rPr>
              <w:b/>
              <w:bCs/>
              <w:noProof/>
            </w:rPr>
            <w:fldChar w:fldCharType="end"/>
          </w:r>
        </w:p>
      </w:sdtContent>
    </w:sdt>
    <w:p w14:paraId="0214C3E2" w14:textId="053F6C60" w:rsidR="00BE3EBE" w:rsidRPr="00BE3EBE" w:rsidRDefault="00BE3EBE" w:rsidP="001921E9">
      <w:pPr>
        <w:spacing w:line="276" w:lineRule="auto"/>
        <w:rPr>
          <w:rStyle w:val="Strong"/>
          <w:rFonts w:asciiTheme="majorHAnsi" w:hAnsiTheme="majorHAnsi"/>
        </w:rPr>
      </w:pPr>
    </w:p>
    <w:p w14:paraId="3C495B61" w14:textId="77777777" w:rsidR="00BD30A0" w:rsidRDefault="00BD30A0">
      <w:pPr>
        <w:spacing w:after="160" w:line="259" w:lineRule="auto"/>
        <w:rPr>
          <w:rStyle w:val="Strong"/>
          <w:rFonts w:asciiTheme="minorHAnsi" w:hAnsiTheme="minorHAnsi" w:cstheme="minorHAnsi"/>
          <w:b w:val="0"/>
          <w:color w:val="0070C0"/>
          <w:sz w:val="26"/>
          <w:szCs w:val="26"/>
        </w:rPr>
      </w:pPr>
      <w:r>
        <w:rPr>
          <w:rStyle w:val="Strong"/>
          <w:rFonts w:asciiTheme="minorHAnsi" w:hAnsiTheme="minorHAnsi" w:cstheme="minorHAnsi"/>
          <w:b w:val="0"/>
          <w:color w:val="0070C0"/>
          <w:sz w:val="26"/>
          <w:szCs w:val="26"/>
        </w:rPr>
        <w:br w:type="page"/>
      </w:r>
    </w:p>
    <w:p w14:paraId="3CC15190" w14:textId="6D0AB096" w:rsidR="00BE3EBE" w:rsidRPr="0039621E" w:rsidRDefault="00BE3EBE" w:rsidP="0039621E">
      <w:pPr>
        <w:pStyle w:val="ListParagraph"/>
        <w:numPr>
          <w:ilvl w:val="0"/>
          <w:numId w:val="2"/>
        </w:numPr>
        <w:spacing w:after="240" w:line="276" w:lineRule="auto"/>
        <w:ind w:left="567" w:hanging="567"/>
        <w:contextualSpacing w:val="0"/>
        <w:outlineLvl w:val="1"/>
        <w:rPr>
          <w:rFonts w:asciiTheme="minorHAnsi" w:hAnsiTheme="minorHAnsi" w:cstheme="minorHAnsi"/>
          <w:bCs/>
          <w:color w:val="0070C0"/>
          <w:sz w:val="26"/>
          <w:szCs w:val="26"/>
        </w:rPr>
      </w:pPr>
      <w:bookmarkStart w:id="1" w:name="_Toc39222317"/>
      <w:r w:rsidRPr="00BD30A0">
        <w:rPr>
          <w:rStyle w:val="Strong"/>
          <w:rFonts w:asciiTheme="minorHAnsi" w:hAnsiTheme="minorHAnsi" w:cstheme="minorHAnsi"/>
          <w:b w:val="0"/>
          <w:color w:val="0070C0"/>
          <w:sz w:val="26"/>
          <w:szCs w:val="26"/>
        </w:rPr>
        <w:lastRenderedPageBreak/>
        <w:t>Introduction</w:t>
      </w:r>
      <w:bookmarkEnd w:id="1"/>
    </w:p>
    <w:p w14:paraId="406B535B" w14:textId="69D592FB" w:rsidR="0036497C" w:rsidRPr="0036497C" w:rsidRDefault="00BE3EBE" w:rsidP="0039621E">
      <w:pPr>
        <w:pStyle w:val="ListParagraph"/>
        <w:numPr>
          <w:ilvl w:val="1"/>
          <w:numId w:val="2"/>
        </w:numPr>
        <w:spacing w:line="276" w:lineRule="auto"/>
        <w:ind w:left="573" w:hanging="573"/>
        <w:contextualSpacing w:val="0"/>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1921E9">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1921E9">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20B1BF17" w:rsidR="00BE3EBE" w:rsidRPr="0001193A" w:rsidRDefault="00BE3EBE" w:rsidP="001921E9">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974A40">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3EE304FA" w:rsidR="007D2F35" w:rsidRPr="0036497C" w:rsidRDefault="00BE3EBE" w:rsidP="001921E9">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974A40">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6E3538FA" w14:textId="0A0129CF" w:rsidR="00BD30A0" w:rsidRPr="0039621E" w:rsidRDefault="00882900" w:rsidP="0039621E">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974A40">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65E77A05" w14:textId="21B79723" w:rsidR="0036497C" w:rsidRPr="0039621E" w:rsidRDefault="00BE3EBE" w:rsidP="0039621E">
      <w:pPr>
        <w:pStyle w:val="Heading2"/>
        <w:numPr>
          <w:ilvl w:val="0"/>
          <w:numId w:val="2"/>
        </w:numPr>
        <w:spacing w:line="276" w:lineRule="auto"/>
        <w:ind w:left="567" w:hanging="567"/>
        <w:rPr>
          <w:rFonts w:asciiTheme="minorHAnsi" w:hAnsiTheme="minorHAnsi" w:cstheme="minorHAnsi"/>
          <w:b w:val="0"/>
          <w:color w:val="0070C0"/>
          <w:sz w:val="26"/>
        </w:rPr>
      </w:pPr>
      <w:bookmarkStart w:id="2" w:name="_Toc39222318"/>
      <w:r w:rsidRPr="00BD30A0">
        <w:rPr>
          <w:rFonts w:asciiTheme="minorHAnsi" w:hAnsiTheme="minorHAnsi" w:cstheme="minorHAnsi"/>
          <w:b w:val="0"/>
          <w:color w:val="0070C0"/>
          <w:sz w:val="26"/>
        </w:rPr>
        <w:t>Definitions</w:t>
      </w:r>
      <w:bookmarkEnd w:id="2"/>
    </w:p>
    <w:p w14:paraId="7BFB07B3" w14:textId="1787778B" w:rsidR="0001193A" w:rsidRPr="0039621E" w:rsidRDefault="00A3298F" w:rsidP="0039621E">
      <w:pPr>
        <w:pStyle w:val="ListParagraph"/>
        <w:numPr>
          <w:ilvl w:val="1"/>
          <w:numId w:val="2"/>
        </w:numPr>
        <w:spacing w:before="240" w:line="276" w:lineRule="auto"/>
        <w:ind w:left="573" w:hanging="573"/>
        <w:contextualSpacing w:val="0"/>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C40FCF6" w14:textId="6D8B1C00" w:rsidR="0036497C" w:rsidRDefault="0036497C" w:rsidP="001921E9">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the application for F</w:t>
      </w:r>
      <w:r w:rsidR="00974A40">
        <w:rPr>
          <w:rFonts w:asciiTheme="minorHAnsi" w:hAnsiTheme="minorHAnsi"/>
          <w:sz w:val="22"/>
        </w:rPr>
        <w:t>ellowship</w:t>
      </w:r>
      <w:r>
        <w:rPr>
          <w:rFonts w:asciiTheme="minorHAnsi" w:hAnsiTheme="minorHAnsi"/>
          <w:sz w:val="22"/>
        </w:rPr>
        <w:t xml:space="preserve"> submitted </w:t>
      </w:r>
      <w:r w:rsidR="00932667">
        <w:rPr>
          <w:rFonts w:asciiTheme="minorHAnsi" w:hAnsiTheme="minorHAnsi"/>
          <w:sz w:val="22"/>
        </w:rPr>
        <w:t xml:space="preserve">to HIS by the </w:t>
      </w:r>
      <w:r w:rsidR="00DA78D0">
        <w:rPr>
          <w:rFonts w:asciiTheme="minorHAnsi" w:hAnsiTheme="minorHAnsi"/>
          <w:sz w:val="22"/>
        </w:rPr>
        <w:t>Applicant</w:t>
      </w:r>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1921E9">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2CBDA24E" w14:textId="5AF7583B" w:rsidR="002E1AEF" w:rsidRPr="009C047F" w:rsidRDefault="002E1AEF" w:rsidP="001921E9">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w:t>
      </w:r>
      <w:r w:rsidR="00974A40">
        <w:rPr>
          <w:rFonts w:asciiTheme="minorHAnsi" w:hAnsiTheme="minorHAnsi"/>
          <w:sz w:val="22"/>
        </w:rPr>
        <w:t>ellowship</w:t>
      </w:r>
      <w:r w:rsidRPr="009C047F">
        <w:rPr>
          <w:rFonts w:asciiTheme="minorHAnsi" w:hAnsiTheme="minorHAnsi"/>
          <w:sz w:val="22"/>
        </w:rPr>
        <w:t xml:space="preserve">, including, for the avoidance of doubt, those contained in this document,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00974A40">
        <w:rPr>
          <w:rFonts w:asciiTheme="minorHAnsi" w:hAnsiTheme="minorHAnsi"/>
          <w:sz w:val="22"/>
        </w:rPr>
        <w:t xml:space="preserve"> the</w:t>
      </w:r>
      <w:r w:rsidRPr="009C047F">
        <w:rPr>
          <w:rFonts w:asciiTheme="minorHAnsi" w:hAnsiTheme="minorHAnsi"/>
          <w:sz w:val="22"/>
        </w:rPr>
        <w:t xml:space="preserve"> </w:t>
      </w:r>
      <w:r>
        <w:rPr>
          <w:rFonts w:asciiTheme="minorHAnsi" w:hAnsiTheme="minorHAnsi"/>
          <w:sz w:val="22"/>
        </w:rPr>
        <w:t>F</w:t>
      </w:r>
      <w:r w:rsidR="00974A40">
        <w:rPr>
          <w:rFonts w:asciiTheme="minorHAnsi" w:hAnsiTheme="minorHAnsi"/>
          <w:sz w:val="22"/>
        </w:rPr>
        <w:t>ellowship</w:t>
      </w:r>
      <w:r>
        <w:rPr>
          <w:rFonts w:asciiTheme="minorHAnsi" w:hAnsiTheme="minorHAnsi"/>
          <w:sz w:val="22"/>
        </w:rPr>
        <w:t>, and as amended from time to time whether by agreement between HIS and the Applicants or otherwise in accordance with any term of these terms and conditions.</w:t>
      </w:r>
    </w:p>
    <w:p w14:paraId="058A8A78" w14:textId="0F7EBA57" w:rsidR="002E1AEF" w:rsidRDefault="002E1AEF" w:rsidP="001921E9">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Fellow</w:t>
      </w:r>
      <w:r w:rsidRPr="0036444E">
        <w:rPr>
          <w:rFonts w:asciiTheme="minorHAnsi" w:hAnsiTheme="minorHAnsi"/>
          <w:sz w:val="22"/>
        </w:rPr>
        <w:t>’ mean</w:t>
      </w:r>
      <w:r w:rsidR="00974A40">
        <w:rPr>
          <w:rFonts w:asciiTheme="minorHAnsi" w:hAnsiTheme="minorHAnsi"/>
          <w:sz w:val="22"/>
        </w:rPr>
        <w:t>s</w:t>
      </w:r>
      <w:r w:rsidRPr="0036444E">
        <w:rPr>
          <w:rFonts w:asciiTheme="minorHAnsi" w:hAnsiTheme="minorHAnsi"/>
          <w:sz w:val="22"/>
        </w:rPr>
        <w:t xml:space="preserve"> the researcher that has been awarded the Graham Ayliffe Training Fellowship and is pursuing a fellowship year.</w:t>
      </w:r>
    </w:p>
    <w:p w14:paraId="084FE1E1" w14:textId="67AED2EC" w:rsidR="00DA78D0" w:rsidRDefault="00DA78D0" w:rsidP="001921E9">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Fellow</w:t>
      </w:r>
      <w:r>
        <w:rPr>
          <w:rFonts w:asciiTheme="minorHAnsi" w:hAnsiTheme="minorHAnsi"/>
          <w:b/>
          <w:sz w:val="22"/>
        </w:rPr>
        <w:t>ship</w:t>
      </w:r>
      <w:r w:rsidRPr="0036444E">
        <w:rPr>
          <w:rFonts w:asciiTheme="minorHAnsi" w:hAnsiTheme="minorHAnsi"/>
          <w:sz w:val="22"/>
        </w:rPr>
        <w:t xml:space="preserve">’ </w:t>
      </w:r>
      <w:r>
        <w:rPr>
          <w:rFonts w:asciiTheme="minorHAnsi" w:hAnsiTheme="minorHAnsi"/>
          <w:sz w:val="22"/>
        </w:rPr>
        <w:t>in this document means Graham Ayliffe Training Fellowship</w:t>
      </w:r>
      <w:r w:rsidRPr="0036444E">
        <w:rPr>
          <w:rFonts w:asciiTheme="minorHAnsi" w:hAnsiTheme="minorHAnsi"/>
          <w:sz w:val="22"/>
        </w:rPr>
        <w:t xml:space="preserve"> </w:t>
      </w:r>
    </w:p>
    <w:p w14:paraId="61A92399" w14:textId="358E6CB4" w:rsidR="002E1AEF" w:rsidRDefault="002E1AEF" w:rsidP="001921E9">
      <w:pPr>
        <w:pStyle w:val="ListParagraph"/>
        <w:spacing w:after="60" w:line="276" w:lineRule="auto"/>
        <w:ind w:left="570"/>
        <w:jc w:val="both"/>
        <w:rPr>
          <w:rFonts w:asciiTheme="minorHAnsi" w:hAnsiTheme="minorHAnsi"/>
          <w:sz w:val="22"/>
        </w:rPr>
      </w:pPr>
      <w:r w:rsidRPr="001921E9">
        <w:rPr>
          <w:rFonts w:asciiTheme="minorHAnsi" w:hAnsiTheme="minorHAnsi"/>
          <w:sz w:val="22"/>
        </w:rPr>
        <w:t>‘</w:t>
      </w:r>
      <w:r w:rsidRPr="001921E9">
        <w:rPr>
          <w:rFonts w:asciiTheme="minorHAnsi" w:hAnsiTheme="minorHAnsi"/>
          <w:b/>
          <w:sz w:val="22"/>
        </w:rPr>
        <w:t>Funding</w:t>
      </w:r>
      <w:r w:rsidRPr="001921E9">
        <w:rPr>
          <w:rFonts w:asciiTheme="minorHAnsi" w:hAnsiTheme="minorHAnsi"/>
          <w:sz w:val="22"/>
        </w:rPr>
        <w:t xml:space="preserve">’ the type and level of funding awarded pursuant to the Application, </w:t>
      </w:r>
      <w:r w:rsidR="001921E9">
        <w:rPr>
          <w:rFonts w:asciiTheme="minorHAnsi" w:hAnsiTheme="minorHAnsi"/>
          <w:sz w:val="22"/>
        </w:rPr>
        <w:t>awarded as a part of</w:t>
      </w:r>
      <w:r w:rsidR="001921E9" w:rsidRPr="001921E9">
        <w:rPr>
          <w:rFonts w:asciiTheme="minorHAnsi" w:hAnsiTheme="minorHAnsi"/>
          <w:sz w:val="22"/>
        </w:rPr>
        <w:t xml:space="preserve"> the Fellowship</w:t>
      </w:r>
    </w:p>
    <w:p w14:paraId="3C924809" w14:textId="202826C2" w:rsidR="002E1AEF" w:rsidRDefault="002E1AEF" w:rsidP="001921E9">
      <w:pPr>
        <w:pStyle w:val="ListParagraph"/>
        <w:spacing w:after="60" w:line="276" w:lineRule="auto"/>
        <w:ind w:left="570"/>
        <w:jc w:val="both"/>
        <w:rPr>
          <w:rFonts w:asciiTheme="minorHAnsi" w:hAnsiTheme="minorHAnsi"/>
          <w:sz w:val="22"/>
        </w:rPr>
      </w:pPr>
      <w:r>
        <w:rPr>
          <w:rFonts w:asciiTheme="minorHAnsi" w:hAnsiTheme="minorHAnsi"/>
          <w:sz w:val="22"/>
        </w:rPr>
        <w:lastRenderedPageBreak/>
        <w:t>‘</w:t>
      </w:r>
      <w:r>
        <w:rPr>
          <w:rFonts w:asciiTheme="minorHAnsi" w:hAnsiTheme="minorHAnsi"/>
          <w:b/>
          <w:sz w:val="22"/>
        </w:rPr>
        <w:t>Graham Ayliffe Training Fellowship</w:t>
      </w:r>
      <w:r>
        <w:rPr>
          <w:rFonts w:asciiTheme="minorHAnsi" w:hAnsiTheme="minorHAnsi"/>
          <w:sz w:val="22"/>
        </w:rPr>
        <w:t>’</w:t>
      </w:r>
      <w:r>
        <w:rPr>
          <w:rFonts w:asciiTheme="minorHAnsi" w:hAnsiTheme="minorHAnsi"/>
          <w:b/>
          <w:sz w:val="22"/>
        </w:rPr>
        <w:t xml:space="preserve"> </w:t>
      </w:r>
      <w:r>
        <w:rPr>
          <w:rFonts w:asciiTheme="minorHAnsi" w:hAnsiTheme="minorHAnsi"/>
          <w:sz w:val="22"/>
        </w:rPr>
        <w:t xml:space="preserve">shall mean Funding of the kind particularised in condition </w:t>
      </w:r>
      <w:r w:rsidR="00DA78D0">
        <w:rPr>
          <w:rFonts w:asciiTheme="minorHAnsi" w:hAnsiTheme="minorHAnsi"/>
          <w:sz w:val="22"/>
        </w:rPr>
        <w:t>in this document</w:t>
      </w:r>
    </w:p>
    <w:p w14:paraId="7C6F1A87" w14:textId="031AE12B" w:rsidR="002E1AEF" w:rsidRDefault="002E1AEF" w:rsidP="001921E9">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w:t>
      </w:r>
      <w:r w:rsidR="00974A40">
        <w:rPr>
          <w:rFonts w:asciiTheme="minorHAnsi" w:hAnsiTheme="minorHAnsi"/>
          <w:sz w:val="22"/>
        </w:rPr>
        <w:t>activity or</w:t>
      </w:r>
      <w:r w:rsidRPr="00AF11E0">
        <w:rPr>
          <w:rFonts w:asciiTheme="minorHAnsi" w:hAnsiTheme="minorHAnsi"/>
          <w:sz w:val="22"/>
        </w:rPr>
        <w:t xml:space="preserve"> </w:t>
      </w:r>
      <w:r>
        <w:rPr>
          <w:rFonts w:asciiTheme="minorHAnsi" w:hAnsiTheme="minorHAnsi"/>
          <w:sz w:val="22"/>
        </w:rPr>
        <w:t xml:space="preserve">any </w:t>
      </w:r>
      <w:r w:rsidRPr="00AF11E0">
        <w:rPr>
          <w:rFonts w:asciiTheme="minorHAnsi" w:hAnsiTheme="minorHAnsi"/>
          <w:sz w:val="22"/>
        </w:rPr>
        <w:t>equipment purchase that is the subject matter of the F</w:t>
      </w:r>
      <w:r w:rsidR="00974A40">
        <w:rPr>
          <w:rFonts w:asciiTheme="minorHAnsi" w:hAnsiTheme="minorHAnsi"/>
          <w:sz w:val="22"/>
        </w:rPr>
        <w:t>ellowship</w:t>
      </w:r>
      <w:r>
        <w:rPr>
          <w:rFonts w:asciiTheme="minorHAnsi" w:hAnsiTheme="minorHAnsi"/>
          <w:sz w:val="22"/>
        </w:rPr>
        <w:t>.</w:t>
      </w:r>
    </w:p>
    <w:p w14:paraId="007AA4B7" w14:textId="49F10D5E" w:rsidR="002E1AEF" w:rsidRDefault="002E1AEF" w:rsidP="001921E9">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00DA78D0">
        <w:rPr>
          <w:rFonts w:asciiTheme="minorHAnsi" w:hAnsiTheme="minorHAnsi"/>
          <w:sz w:val="22"/>
        </w:rPr>
        <w:t>Applicant</w:t>
      </w:r>
      <w:r w:rsidRPr="00F57C83">
        <w:rPr>
          <w:rFonts w:asciiTheme="minorHAnsi" w:hAnsiTheme="minorHAnsi"/>
          <w:sz w:val="22"/>
        </w:rPr>
        <w:t>’</w:t>
      </w:r>
      <w:r>
        <w:rPr>
          <w:rFonts w:asciiTheme="minorHAnsi" w:hAnsiTheme="minorHAnsi"/>
          <w:sz w:val="22"/>
        </w:rPr>
        <w:t>s university or employer (as the case may be) and identified as such in the Application.</w:t>
      </w:r>
    </w:p>
    <w:p w14:paraId="7CFDDAC9" w14:textId="051305D4" w:rsidR="002E1AEF" w:rsidRDefault="002E1AEF" w:rsidP="001921E9">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Project</w:t>
      </w:r>
      <w:r>
        <w:rPr>
          <w:rFonts w:asciiTheme="minorHAnsi" w:hAnsiTheme="minorHAnsi"/>
          <w:sz w:val="22"/>
        </w:rPr>
        <w:t>’ the project detailed in the Application and for which the F</w:t>
      </w:r>
      <w:r w:rsidR="00974A40">
        <w:rPr>
          <w:rFonts w:asciiTheme="minorHAnsi" w:hAnsiTheme="minorHAnsi"/>
          <w:sz w:val="22"/>
        </w:rPr>
        <w:t>ellowship</w:t>
      </w:r>
      <w:r>
        <w:rPr>
          <w:rFonts w:asciiTheme="minorHAnsi" w:hAnsiTheme="minorHAnsi"/>
          <w:sz w:val="22"/>
        </w:rPr>
        <w:t xml:space="preserve"> is awarded.</w:t>
      </w:r>
    </w:p>
    <w:p w14:paraId="538E9129" w14:textId="4020A871" w:rsidR="002E1AEF" w:rsidRPr="0039621E" w:rsidRDefault="00F57C83" w:rsidP="0039621E">
      <w:pPr>
        <w:pStyle w:val="ListParagraph"/>
        <w:spacing w:after="60" w:line="276" w:lineRule="auto"/>
        <w:ind w:left="573"/>
        <w:contextualSpacing w:val="0"/>
        <w:jc w:val="both"/>
        <w:rPr>
          <w:rFonts w:asciiTheme="minorHAnsi" w:hAnsiTheme="minorHAnsi"/>
          <w:sz w:val="22"/>
        </w:rPr>
      </w:pPr>
      <w:r>
        <w:rPr>
          <w:rFonts w:asciiTheme="minorHAnsi" w:hAnsiTheme="minorHAnsi"/>
          <w:sz w:val="22"/>
        </w:rPr>
        <w:t>‘</w:t>
      </w:r>
      <w:r w:rsidRPr="00F57C83">
        <w:rPr>
          <w:rFonts w:asciiTheme="minorHAnsi" w:hAnsiTheme="minorHAnsi"/>
          <w:b/>
          <w:sz w:val="22"/>
        </w:rPr>
        <w:t>Supervisor</w:t>
      </w:r>
      <w:r>
        <w:rPr>
          <w:rFonts w:asciiTheme="minorHAnsi" w:hAnsiTheme="minorHAnsi"/>
          <w:sz w:val="22"/>
        </w:rPr>
        <w:t xml:space="preserve">’ shall mean the person(s) </w:t>
      </w:r>
      <w:r w:rsidR="0036444E">
        <w:rPr>
          <w:rFonts w:asciiTheme="minorHAnsi" w:hAnsiTheme="minorHAnsi"/>
          <w:sz w:val="22"/>
        </w:rPr>
        <w:t>employed by the Institution and who is</w:t>
      </w:r>
      <w:r w:rsidR="002E1AEF">
        <w:rPr>
          <w:rFonts w:asciiTheme="minorHAnsi" w:hAnsiTheme="minorHAnsi"/>
          <w:sz w:val="22"/>
        </w:rPr>
        <w:t>/are</w:t>
      </w:r>
      <w:r w:rsidR="0036444E">
        <w:rPr>
          <w:rFonts w:asciiTheme="minorHAnsi" w:hAnsiTheme="minorHAnsi"/>
          <w:sz w:val="22"/>
        </w:rPr>
        <w:t xml:space="preserve"> </w:t>
      </w:r>
      <w:r>
        <w:rPr>
          <w:rFonts w:asciiTheme="minorHAnsi" w:hAnsiTheme="minorHAnsi"/>
          <w:sz w:val="22"/>
        </w:rPr>
        <w:t xml:space="preserve">responsible for directly supervising the </w:t>
      </w:r>
      <w:r w:rsidR="00DA78D0">
        <w:rPr>
          <w:rFonts w:asciiTheme="minorHAnsi" w:hAnsiTheme="minorHAnsi"/>
          <w:sz w:val="22"/>
        </w:rPr>
        <w:t>Fellow</w:t>
      </w:r>
      <w:r w:rsidR="002E1AEF">
        <w:rPr>
          <w:rFonts w:asciiTheme="minorHAnsi" w:hAnsiTheme="minorHAnsi"/>
          <w:sz w:val="22"/>
        </w:rPr>
        <w:t xml:space="preserve"> </w:t>
      </w:r>
      <w:r>
        <w:rPr>
          <w:rFonts w:asciiTheme="minorHAnsi" w:hAnsiTheme="minorHAnsi"/>
          <w:sz w:val="22"/>
        </w:rPr>
        <w:t>and identifi</w:t>
      </w:r>
      <w:r w:rsidR="002E1AEF">
        <w:rPr>
          <w:rFonts w:asciiTheme="minorHAnsi" w:hAnsiTheme="minorHAnsi"/>
          <w:sz w:val="22"/>
        </w:rPr>
        <w:t>ed as such in the Application.</w:t>
      </w:r>
    </w:p>
    <w:p w14:paraId="660381FD" w14:textId="274963F2" w:rsidR="002E1AEF" w:rsidRDefault="002E1AEF" w:rsidP="0039621E">
      <w:pPr>
        <w:pStyle w:val="ListParagraph"/>
        <w:numPr>
          <w:ilvl w:val="1"/>
          <w:numId w:val="2"/>
        </w:numPr>
        <w:spacing w:before="240" w:line="276" w:lineRule="auto"/>
        <w:ind w:left="573" w:hanging="573"/>
        <w:contextualSpacing w:val="0"/>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00FA0C71">
        <w:rPr>
          <w:rFonts w:asciiTheme="minorHAnsi" w:hAnsiTheme="minorHAnsi"/>
          <w:sz w:val="22"/>
        </w:rPr>
        <w:t xml:space="preserve"> </w:t>
      </w:r>
      <w:r w:rsidRPr="002E1AEF">
        <w:rPr>
          <w:rFonts w:asciiTheme="minorHAnsi" w:hAnsiTheme="minorHAnsi"/>
          <w:sz w:val="22"/>
        </w:rPr>
        <w:t xml:space="preserve">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1BFC0CE2" w14:textId="55D92123"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Unless the context otherwise requires, words in the singular shall include the plural and in the plural shall include the singular.</w:t>
      </w:r>
    </w:p>
    <w:p w14:paraId="6AA206E7" w14:textId="38CB89B6"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7E25200"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Any words following the terms including, include, in particular, </w:t>
      </w:r>
      <w:r w:rsidR="00DA78D0">
        <w:rPr>
          <w:rFonts w:asciiTheme="minorHAnsi" w:hAnsiTheme="minorHAnsi"/>
          <w:sz w:val="22"/>
        </w:rPr>
        <w:t>‘</w:t>
      </w:r>
      <w:r w:rsidRPr="002E1AEF">
        <w:rPr>
          <w:rFonts w:asciiTheme="minorHAnsi" w:hAnsiTheme="minorHAnsi"/>
          <w:sz w:val="22"/>
        </w:rPr>
        <w:t>for example</w:t>
      </w:r>
      <w:r w:rsidR="00DA78D0">
        <w:rPr>
          <w:rFonts w:asciiTheme="minorHAnsi" w:hAnsiTheme="minorHAnsi"/>
          <w:sz w:val="22"/>
        </w:rPr>
        <w:t>’</w:t>
      </w:r>
      <w:r w:rsidRPr="002E1AEF">
        <w:rPr>
          <w:rFonts w:asciiTheme="minorHAnsi" w:hAnsiTheme="minorHAnsi"/>
          <w:sz w:val="22"/>
        </w:rPr>
        <w:t xml:space="preserve"> or any similar expression shall be construed as illustrative and shall not limit the sense of the words, description, definition, phrase or term preceding those terms.</w:t>
      </w:r>
    </w:p>
    <w:p w14:paraId="72F7F6EE" w14:textId="24B7327F"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1921E9">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399E33D9" w14:textId="455508E8" w:rsidR="005D1B17" w:rsidRPr="0039621E" w:rsidRDefault="002E1AEF" w:rsidP="0039621E">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0AF48D2A" w14:textId="49208A85" w:rsidR="00547623" w:rsidRPr="00BD30A0" w:rsidRDefault="001921E9" w:rsidP="001921E9">
      <w:pPr>
        <w:pStyle w:val="Heading2"/>
        <w:numPr>
          <w:ilvl w:val="0"/>
          <w:numId w:val="2"/>
        </w:numPr>
        <w:spacing w:line="276" w:lineRule="auto"/>
        <w:ind w:left="567" w:hanging="567"/>
        <w:rPr>
          <w:rFonts w:asciiTheme="minorHAnsi" w:hAnsiTheme="minorHAnsi" w:cstheme="minorHAnsi"/>
          <w:b w:val="0"/>
          <w:color w:val="0070C0"/>
          <w:sz w:val="26"/>
        </w:rPr>
      </w:pPr>
      <w:bookmarkStart w:id="3" w:name="_Toc39222319"/>
      <w:r w:rsidRPr="00BD30A0">
        <w:rPr>
          <w:rFonts w:asciiTheme="minorHAnsi" w:hAnsiTheme="minorHAnsi" w:cstheme="minorHAnsi"/>
          <w:b w:val="0"/>
          <w:color w:val="0070C0"/>
          <w:sz w:val="26"/>
        </w:rPr>
        <w:t>Ethical considerations</w:t>
      </w:r>
      <w:bookmarkEnd w:id="3"/>
    </w:p>
    <w:p w14:paraId="63795851" w14:textId="02EED03A" w:rsidR="002031E9" w:rsidRPr="009C047F" w:rsidRDefault="002031E9" w:rsidP="0039621E">
      <w:pPr>
        <w:pStyle w:val="ListParagraph"/>
        <w:numPr>
          <w:ilvl w:val="1"/>
          <w:numId w:val="2"/>
        </w:numPr>
        <w:spacing w:before="240" w:line="276" w:lineRule="auto"/>
        <w:jc w:val="both"/>
        <w:rPr>
          <w:rFonts w:asciiTheme="minorHAnsi" w:hAnsiTheme="minorHAnsi"/>
          <w:sz w:val="22"/>
        </w:rPr>
      </w:pPr>
      <w:r w:rsidRPr="009C047F">
        <w:rPr>
          <w:rFonts w:asciiTheme="minorHAnsi" w:hAnsiTheme="minorHAnsi"/>
          <w:sz w:val="22"/>
        </w:rPr>
        <w:t xml:space="preserve">HIS requires that the ethical implications of the </w:t>
      </w:r>
      <w:r w:rsidR="00974A40">
        <w:rPr>
          <w:rFonts w:asciiTheme="minorHAnsi" w:hAnsiTheme="minorHAnsi"/>
          <w:sz w:val="22"/>
        </w:rPr>
        <w:t>Fellowship</w:t>
      </w:r>
      <w:r w:rsidRPr="009C047F">
        <w:rPr>
          <w:rFonts w:asciiTheme="minorHAnsi" w:hAnsiTheme="minorHAnsi"/>
          <w:sz w:val="22"/>
        </w:rPr>
        <w:t xml:space="preserve"> have been investigated and assessed by the </w:t>
      </w:r>
      <w:r w:rsidR="00DA78D0">
        <w:rPr>
          <w:rFonts w:asciiTheme="minorHAnsi" w:hAnsiTheme="minorHAnsi"/>
          <w:sz w:val="22"/>
        </w:rPr>
        <w:t>Applicant</w:t>
      </w:r>
      <w:r w:rsidR="002E1AEF">
        <w:rPr>
          <w:rFonts w:asciiTheme="minorHAnsi" w:hAnsiTheme="minorHAnsi"/>
          <w:sz w:val="22"/>
        </w:rPr>
        <w:t xml:space="preserve"> </w:t>
      </w:r>
      <w:r w:rsidR="00516231">
        <w:rPr>
          <w:rFonts w:asciiTheme="minorHAnsi" w:hAnsiTheme="minorHAnsi"/>
          <w:sz w:val="22"/>
        </w:rPr>
        <w:t>prior to submission of A</w:t>
      </w:r>
      <w:r w:rsidRPr="009C047F">
        <w:rPr>
          <w:rFonts w:asciiTheme="minorHAnsi" w:hAnsiTheme="minorHAnsi"/>
          <w:sz w:val="22"/>
        </w:rPr>
        <w:t xml:space="preserve">pplication. The award of </w:t>
      </w:r>
      <w:r w:rsidR="00974A40">
        <w:rPr>
          <w:rFonts w:asciiTheme="minorHAnsi" w:hAnsiTheme="minorHAnsi"/>
          <w:sz w:val="22"/>
        </w:rPr>
        <w:t>the</w:t>
      </w:r>
      <w:r w:rsidRPr="009C047F">
        <w:rPr>
          <w:rFonts w:asciiTheme="minorHAnsi" w:hAnsiTheme="minorHAnsi"/>
          <w:sz w:val="22"/>
        </w:rPr>
        <w:t xml:space="preserve"> </w:t>
      </w:r>
      <w:r w:rsidR="00516231">
        <w:rPr>
          <w:rFonts w:asciiTheme="minorHAnsi" w:hAnsiTheme="minorHAnsi"/>
          <w:sz w:val="22"/>
        </w:rPr>
        <w:t>F</w:t>
      </w:r>
      <w:r w:rsidR="00974A40">
        <w:rPr>
          <w:rFonts w:asciiTheme="minorHAnsi" w:hAnsiTheme="minorHAnsi"/>
          <w:sz w:val="22"/>
        </w:rPr>
        <w:t>ellowship</w:t>
      </w:r>
      <w:r w:rsidRPr="009C047F">
        <w:rPr>
          <w:rFonts w:asciiTheme="minorHAnsi" w:hAnsiTheme="minorHAnsi"/>
          <w:sz w:val="22"/>
        </w:rPr>
        <w:t xml:space="preserve"> is contingent on ethical approval being obtained </w:t>
      </w:r>
      <w:r w:rsidR="002E1AEF">
        <w:rPr>
          <w:rFonts w:asciiTheme="minorHAnsi" w:hAnsiTheme="minorHAnsi"/>
          <w:sz w:val="22"/>
        </w:rPr>
        <w:t xml:space="preserve">by the </w:t>
      </w:r>
      <w:r w:rsidR="00DA78D0">
        <w:rPr>
          <w:rFonts w:asciiTheme="minorHAnsi" w:hAnsiTheme="minorHAnsi"/>
          <w:sz w:val="22"/>
        </w:rPr>
        <w:t>Applicant</w:t>
      </w:r>
      <w:r w:rsidR="00516231">
        <w:rPr>
          <w:rFonts w:asciiTheme="minorHAnsi" w:hAnsiTheme="minorHAnsi"/>
          <w:sz w:val="22"/>
        </w:rPr>
        <w:t xml:space="preserve"> to HIS’s satisfaction </w:t>
      </w:r>
      <w:r w:rsidRPr="009C047F">
        <w:rPr>
          <w:rFonts w:asciiTheme="minorHAnsi" w:hAnsiTheme="minorHAnsi"/>
          <w:sz w:val="22"/>
        </w:rPr>
        <w:t xml:space="preserve">and communicated to </w:t>
      </w:r>
      <w:r w:rsidR="00516231">
        <w:rPr>
          <w:rFonts w:asciiTheme="minorHAnsi" w:hAnsiTheme="minorHAnsi"/>
          <w:sz w:val="22"/>
        </w:rPr>
        <w:t>HIS</w:t>
      </w:r>
      <w:r w:rsidR="00F57C83">
        <w:rPr>
          <w:rFonts w:asciiTheme="minorHAnsi" w:hAnsiTheme="minorHAnsi"/>
          <w:sz w:val="22"/>
        </w:rPr>
        <w:t xml:space="preserve">. </w:t>
      </w:r>
    </w:p>
    <w:p w14:paraId="30D0E591" w14:textId="454F1A11" w:rsidR="00516231" w:rsidRPr="0039621E" w:rsidRDefault="002031E9" w:rsidP="0039621E">
      <w:pPr>
        <w:pStyle w:val="ListParagraph"/>
        <w:numPr>
          <w:ilvl w:val="1"/>
          <w:numId w:val="2"/>
        </w:numPr>
        <w:spacing w:after="240" w:line="276" w:lineRule="auto"/>
        <w:ind w:left="573" w:hanging="573"/>
        <w:contextualSpacing w:val="0"/>
        <w:jc w:val="both"/>
        <w:rPr>
          <w:rFonts w:asciiTheme="minorHAnsi" w:hAnsiTheme="minorHAnsi"/>
          <w:sz w:val="22"/>
        </w:rPr>
      </w:pPr>
      <w:r w:rsidRPr="009C047F">
        <w:rPr>
          <w:rFonts w:asciiTheme="minorHAnsi" w:hAnsiTheme="minorHAnsi"/>
          <w:sz w:val="22"/>
        </w:rPr>
        <w:t xml:space="preserve">The </w:t>
      </w:r>
      <w:r w:rsidR="00974A40">
        <w:rPr>
          <w:rFonts w:asciiTheme="minorHAnsi" w:hAnsiTheme="minorHAnsi"/>
          <w:sz w:val="22"/>
        </w:rPr>
        <w:t>Fellowship p</w:t>
      </w:r>
      <w:r w:rsidRPr="009C047F">
        <w:rPr>
          <w:rFonts w:asciiTheme="minorHAnsi" w:hAnsiTheme="minorHAnsi"/>
          <w:sz w:val="22"/>
        </w:rPr>
        <w:t xml:space="preserve">roject must adhere to </w:t>
      </w:r>
      <w:r w:rsidR="00516231" w:rsidRPr="00516231">
        <w:rPr>
          <w:rFonts w:asciiTheme="minorHAnsi" w:hAnsiTheme="minorHAnsi"/>
          <w:sz w:val="22"/>
        </w:rPr>
        <w:t>the Medical Research Council’</w:t>
      </w:r>
      <w:r w:rsidRPr="00516231">
        <w:rPr>
          <w:rFonts w:asciiTheme="minorHAnsi" w:hAnsiTheme="minorHAnsi"/>
          <w:sz w:val="22"/>
        </w:rPr>
        <w:t xml:space="preserve">s </w:t>
      </w:r>
      <w:r w:rsidRPr="009C047F">
        <w:rPr>
          <w:rFonts w:asciiTheme="minorHAnsi" w:hAnsiTheme="minorHAnsi"/>
          <w:sz w:val="22"/>
        </w:rPr>
        <w:t>guidance on good practice for research involving human participants, as well as any local governance and regulations.</w:t>
      </w:r>
    </w:p>
    <w:p w14:paraId="3367AFEC" w14:textId="4A3C6E3A" w:rsidR="008F732A" w:rsidRPr="0039621E" w:rsidRDefault="00E61977" w:rsidP="0039621E">
      <w:pPr>
        <w:pStyle w:val="HISheading2"/>
        <w:spacing w:before="240" w:after="240" w:line="276" w:lineRule="auto"/>
        <w:rPr>
          <w:rFonts w:asciiTheme="minorHAnsi" w:hAnsiTheme="minorHAnsi" w:cstheme="minorHAnsi"/>
        </w:rPr>
      </w:pPr>
      <w:bookmarkStart w:id="4" w:name="_Toc39222320"/>
      <w:r w:rsidRPr="00BD30A0">
        <w:rPr>
          <w:rFonts w:asciiTheme="minorHAnsi" w:hAnsiTheme="minorHAnsi" w:cstheme="minorHAnsi"/>
        </w:rPr>
        <w:t xml:space="preserve">General </w:t>
      </w:r>
      <w:r w:rsidR="00516231" w:rsidRPr="00BD30A0">
        <w:rPr>
          <w:rFonts w:asciiTheme="minorHAnsi" w:hAnsiTheme="minorHAnsi" w:cstheme="minorHAnsi"/>
        </w:rPr>
        <w:t>t</w:t>
      </w:r>
      <w:r w:rsidR="00BE3EBE" w:rsidRPr="00BD30A0">
        <w:rPr>
          <w:rFonts w:asciiTheme="minorHAnsi" w:hAnsiTheme="minorHAnsi" w:cstheme="minorHAnsi"/>
        </w:rPr>
        <w:t>erms and conditions</w:t>
      </w:r>
      <w:bookmarkEnd w:id="4"/>
    </w:p>
    <w:p w14:paraId="0F1FBB72" w14:textId="49057397" w:rsidR="008F732A" w:rsidRPr="00974A40" w:rsidRDefault="00516231" w:rsidP="001921E9">
      <w:pPr>
        <w:pStyle w:val="ListParagraph"/>
        <w:numPr>
          <w:ilvl w:val="1"/>
          <w:numId w:val="2"/>
        </w:numPr>
        <w:spacing w:line="276" w:lineRule="auto"/>
        <w:jc w:val="both"/>
        <w:rPr>
          <w:rFonts w:asciiTheme="minorHAnsi" w:hAnsiTheme="minorHAnsi"/>
          <w:sz w:val="22"/>
        </w:rPr>
      </w:pPr>
      <w:r w:rsidRPr="00974A40">
        <w:rPr>
          <w:rFonts w:asciiTheme="minorHAnsi" w:hAnsiTheme="minorHAnsi"/>
          <w:sz w:val="22"/>
        </w:rPr>
        <w:t xml:space="preserve">The Conditions shall apply to </w:t>
      </w:r>
      <w:r w:rsidR="005F68BA" w:rsidRPr="00974A40">
        <w:rPr>
          <w:rFonts w:asciiTheme="minorHAnsi" w:hAnsiTheme="minorHAnsi"/>
          <w:sz w:val="22"/>
        </w:rPr>
        <w:t xml:space="preserve">all awards, </w:t>
      </w:r>
      <w:r w:rsidR="002E1AEF" w:rsidRPr="00974A40">
        <w:rPr>
          <w:rFonts w:asciiTheme="minorHAnsi" w:hAnsiTheme="minorHAnsi"/>
          <w:sz w:val="22"/>
        </w:rPr>
        <w:t>and shall be binding on</w:t>
      </w:r>
      <w:r w:rsidR="00974A40">
        <w:rPr>
          <w:rFonts w:asciiTheme="minorHAnsi" w:hAnsiTheme="minorHAnsi"/>
          <w:sz w:val="22"/>
        </w:rPr>
        <w:t xml:space="preserve"> </w:t>
      </w:r>
      <w:r w:rsidR="002E1AEF" w:rsidRPr="00974A40">
        <w:rPr>
          <w:rFonts w:asciiTheme="minorHAnsi" w:hAnsiTheme="minorHAnsi"/>
          <w:sz w:val="22"/>
        </w:rPr>
        <w:t xml:space="preserve">the Applicant, </w:t>
      </w:r>
      <w:r w:rsidR="005F68BA" w:rsidRPr="00974A40">
        <w:rPr>
          <w:rFonts w:asciiTheme="minorHAnsi" w:hAnsiTheme="minorHAnsi"/>
          <w:sz w:val="22"/>
        </w:rPr>
        <w:t xml:space="preserve">to </w:t>
      </w:r>
      <w:r w:rsidRPr="00974A40">
        <w:rPr>
          <w:rFonts w:asciiTheme="minorHAnsi" w:hAnsiTheme="minorHAnsi"/>
          <w:sz w:val="22"/>
        </w:rPr>
        <w:t xml:space="preserve">the exclusion of any and all other terms and conditions which any </w:t>
      </w:r>
      <w:r w:rsidR="00F57C83" w:rsidRPr="00974A40">
        <w:rPr>
          <w:rFonts w:asciiTheme="minorHAnsi" w:hAnsiTheme="minorHAnsi"/>
          <w:sz w:val="22"/>
        </w:rPr>
        <w:t>person, other than HIS,</w:t>
      </w:r>
      <w:r w:rsidRPr="00974A40">
        <w:rPr>
          <w:rFonts w:asciiTheme="minorHAnsi" w:hAnsiTheme="minorHAnsi"/>
          <w:sz w:val="22"/>
        </w:rPr>
        <w:t xml:space="preserve"> seeks to impose. </w:t>
      </w:r>
      <w:r w:rsidR="007D2F35" w:rsidRPr="00974A40">
        <w:rPr>
          <w:rFonts w:asciiTheme="minorHAnsi" w:hAnsiTheme="minorHAnsi"/>
          <w:sz w:val="22"/>
        </w:rPr>
        <w:t>A copy of the</w:t>
      </w:r>
      <w:r w:rsidR="005F68BA" w:rsidRPr="00974A40">
        <w:rPr>
          <w:rFonts w:asciiTheme="minorHAnsi" w:hAnsiTheme="minorHAnsi"/>
          <w:sz w:val="22"/>
        </w:rPr>
        <w:t>se</w:t>
      </w:r>
      <w:r w:rsidR="007D2F35" w:rsidRPr="00974A40">
        <w:rPr>
          <w:rFonts w:asciiTheme="minorHAnsi" w:hAnsiTheme="minorHAnsi"/>
          <w:sz w:val="22"/>
        </w:rPr>
        <w:t xml:space="preserve"> signed terms and conditions </w:t>
      </w:r>
      <w:r w:rsidR="008E1658" w:rsidRPr="00974A40">
        <w:rPr>
          <w:rFonts w:asciiTheme="minorHAnsi" w:hAnsiTheme="minorHAnsi"/>
          <w:sz w:val="22"/>
        </w:rPr>
        <w:t>must</w:t>
      </w:r>
      <w:r w:rsidR="005F68BA" w:rsidRPr="00974A40">
        <w:rPr>
          <w:rFonts w:asciiTheme="minorHAnsi" w:hAnsiTheme="minorHAnsi"/>
          <w:sz w:val="22"/>
        </w:rPr>
        <w:t xml:space="preserve"> accompany all completed Applications </w:t>
      </w:r>
      <w:r w:rsidR="007D2F35" w:rsidRPr="00974A40">
        <w:rPr>
          <w:rFonts w:asciiTheme="minorHAnsi" w:hAnsiTheme="minorHAnsi"/>
          <w:sz w:val="22"/>
        </w:rPr>
        <w:t>and submission thereof will signify acceptance of the</w:t>
      </w:r>
      <w:r w:rsidR="00F57C83" w:rsidRPr="00974A40">
        <w:rPr>
          <w:rFonts w:asciiTheme="minorHAnsi" w:hAnsiTheme="minorHAnsi"/>
          <w:sz w:val="22"/>
        </w:rPr>
        <w:t>se</w:t>
      </w:r>
      <w:r w:rsidR="007D2F35" w:rsidRPr="00974A40">
        <w:rPr>
          <w:rFonts w:asciiTheme="minorHAnsi" w:hAnsiTheme="minorHAnsi"/>
          <w:sz w:val="22"/>
        </w:rPr>
        <w:t xml:space="preserve"> terms and conditions</w:t>
      </w:r>
      <w:r w:rsidR="002E1AEF" w:rsidRPr="00974A40">
        <w:rPr>
          <w:rFonts w:asciiTheme="minorHAnsi" w:hAnsiTheme="minorHAnsi"/>
          <w:sz w:val="22"/>
        </w:rPr>
        <w:t xml:space="preserve"> by the Applicant</w:t>
      </w:r>
      <w:r w:rsidR="007D2F35" w:rsidRPr="00974A40">
        <w:rPr>
          <w:rFonts w:asciiTheme="minorHAnsi" w:hAnsiTheme="minorHAnsi"/>
          <w:sz w:val="22"/>
        </w:rPr>
        <w:t>.</w:t>
      </w:r>
    </w:p>
    <w:p w14:paraId="0DB2C342" w14:textId="06F693E6" w:rsidR="008F732A" w:rsidRPr="005F68BA" w:rsidRDefault="007D2F35"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lastRenderedPageBreak/>
        <w:t xml:space="preserve">HIS may change the Conditions </w:t>
      </w:r>
      <w:r w:rsidR="005F68BA">
        <w:rPr>
          <w:rFonts w:asciiTheme="minorHAnsi" w:hAnsiTheme="minorHAnsi"/>
          <w:sz w:val="22"/>
        </w:rPr>
        <w:t>applicable to</w:t>
      </w:r>
      <w:r w:rsidR="00974A40">
        <w:rPr>
          <w:rFonts w:asciiTheme="minorHAnsi" w:hAnsiTheme="minorHAnsi"/>
          <w:sz w:val="22"/>
        </w:rPr>
        <w:t xml:space="preserve"> the Fellowship</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w:t>
      </w:r>
      <w:r w:rsidR="005F68BA">
        <w:rPr>
          <w:rFonts w:asciiTheme="minorHAnsi" w:hAnsiTheme="minorHAnsi"/>
          <w:sz w:val="22"/>
        </w:rPr>
        <w:t>F</w:t>
      </w:r>
      <w:r w:rsidR="00974A40">
        <w:rPr>
          <w:rFonts w:asciiTheme="minorHAnsi" w:hAnsiTheme="minorHAnsi"/>
          <w:sz w:val="22"/>
        </w:rPr>
        <w:t>ellowships</w:t>
      </w:r>
      <w:r w:rsidRPr="005F68BA">
        <w:rPr>
          <w:rFonts w:asciiTheme="minorHAnsi" w:hAnsiTheme="minorHAnsi"/>
          <w:sz w:val="22"/>
        </w:rPr>
        <w:t>.</w:t>
      </w:r>
      <w:r w:rsidR="00974A40">
        <w:rPr>
          <w:rFonts w:asciiTheme="minorHAnsi" w:hAnsiTheme="minorHAnsi"/>
          <w:sz w:val="22"/>
        </w:rPr>
        <w:t xml:space="preserve"> </w:t>
      </w:r>
    </w:p>
    <w:p w14:paraId="7300B6A8" w14:textId="709759C6" w:rsidR="002D0B15" w:rsidRPr="005F68BA" w:rsidRDefault="002D0B15"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It is the </w:t>
      </w:r>
      <w:r w:rsidR="00DA78D0">
        <w:rPr>
          <w:rFonts w:asciiTheme="minorHAnsi" w:hAnsiTheme="minorHAnsi"/>
          <w:sz w:val="22"/>
        </w:rPr>
        <w:t>Applicant</w:t>
      </w:r>
      <w:r w:rsidRPr="005F68BA">
        <w:rPr>
          <w:rFonts w:asciiTheme="minorHAnsi" w:hAnsiTheme="minorHAnsi"/>
          <w:sz w:val="22"/>
        </w:rPr>
        <w:t xml:space="preserve">’s responsibility to inform all </w:t>
      </w:r>
      <w:r w:rsidR="005F68BA">
        <w:rPr>
          <w:rFonts w:asciiTheme="minorHAnsi" w:hAnsiTheme="minorHAnsi"/>
          <w:sz w:val="22"/>
        </w:rPr>
        <w:t xml:space="preserve">persons working on the </w:t>
      </w:r>
      <w:r w:rsidR="00974A40">
        <w:rPr>
          <w:rFonts w:asciiTheme="minorHAnsi" w:hAnsiTheme="minorHAnsi"/>
          <w:sz w:val="22"/>
        </w:rPr>
        <w:t>Fellowship proje</w:t>
      </w:r>
      <w:r w:rsidR="005F68BA">
        <w:rPr>
          <w:rFonts w:asciiTheme="minorHAnsi" w:hAnsiTheme="minorHAnsi"/>
          <w:sz w:val="22"/>
        </w:rPr>
        <w:t>ct</w:t>
      </w:r>
      <w:r w:rsidR="009C7A0D">
        <w:rPr>
          <w:rFonts w:asciiTheme="minorHAnsi" w:hAnsiTheme="minorHAnsi"/>
          <w:sz w:val="22"/>
        </w:rPr>
        <w:t>, and who have not signed the Application</w:t>
      </w:r>
      <w:r w:rsidR="005F68BA">
        <w:rPr>
          <w:rFonts w:asciiTheme="minorHAnsi" w:hAnsiTheme="minorHAnsi"/>
          <w:sz w:val="22"/>
        </w:rPr>
        <w:t xml:space="preserve">, </w:t>
      </w:r>
      <w:r w:rsidRPr="005F68BA">
        <w:rPr>
          <w:rFonts w:asciiTheme="minorHAnsi" w:hAnsiTheme="minorHAnsi"/>
          <w:sz w:val="22"/>
        </w:rPr>
        <w:t xml:space="preserve">of </w:t>
      </w:r>
      <w:r w:rsidR="005F68BA">
        <w:rPr>
          <w:rFonts w:asciiTheme="minorHAnsi" w:hAnsiTheme="minorHAnsi"/>
          <w:sz w:val="22"/>
        </w:rPr>
        <w:t>the C</w:t>
      </w:r>
      <w:r w:rsidRPr="005F68BA">
        <w:rPr>
          <w:rFonts w:asciiTheme="minorHAnsi" w:hAnsiTheme="minorHAnsi"/>
          <w:sz w:val="22"/>
        </w:rPr>
        <w:t>onditions</w:t>
      </w:r>
      <w:r w:rsidR="001921E9">
        <w:rPr>
          <w:rFonts w:asciiTheme="minorHAnsi" w:hAnsiTheme="minorHAnsi"/>
          <w:sz w:val="22"/>
        </w:rPr>
        <w:t xml:space="preserve"> </w:t>
      </w:r>
      <w:r w:rsidRPr="005F68BA">
        <w:rPr>
          <w:rFonts w:asciiTheme="minorHAnsi" w:hAnsiTheme="minorHAnsi"/>
          <w:sz w:val="22"/>
        </w:rPr>
        <w:t xml:space="preserve">and ensure </w:t>
      </w:r>
      <w:r w:rsidR="005F68BA">
        <w:rPr>
          <w:rFonts w:asciiTheme="minorHAnsi" w:hAnsiTheme="minorHAnsi"/>
          <w:sz w:val="22"/>
        </w:rPr>
        <w:t>that all such persons comply with and</w:t>
      </w:r>
      <w:r w:rsidRPr="005F68BA">
        <w:rPr>
          <w:rFonts w:asciiTheme="minorHAnsi" w:hAnsiTheme="minorHAnsi"/>
          <w:sz w:val="22"/>
        </w:rPr>
        <w:t xml:space="preserve"> adhere</w:t>
      </w:r>
      <w:r w:rsidR="005F68BA">
        <w:rPr>
          <w:rFonts w:asciiTheme="minorHAnsi" w:hAnsiTheme="minorHAnsi"/>
          <w:sz w:val="22"/>
        </w:rPr>
        <w:t xml:space="preserve"> to any and all obligations imposed</w:t>
      </w:r>
      <w:r w:rsidR="009C7A0D">
        <w:rPr>
          <w:rFonts w:asciiTheme="minorHAnsi" w:hAnsiTheme="minorHAnsi"/>
          <w:sz w:val="22"/>
        </w:rPr>
        <w:t xml:space="preserve"> by the Conditions. All </w:t>
      </w:r>
      <w:r w:rsidR="00E0124A">
        <w:rPr>
          <w:rFonts w:asciiTheme="minorHAnsi" w:hAnsiTheme="minorHAnsi"/>
          <w:sz w:val="22"/>
        </w:rPr>
        <w:t>Applicants</w:t>
      </w:r>
      <w:r w:rsidR="009C7A0D">
        <w:rPr>
          <w:rFonts w:asciiTheme="minorHAnsi" w:hAnsiTheme="minorHAnsi"/>
          <w:sz w:val="22"/>
        </w:rPr>
        <w:t xml:space="preserve"> shall comply with all obligations imposed on them </w:t>
      </w:r>
      <w:r w:rsidR="00E0124A">
        <w:rPr>
          <w:rFonts w:asciiTheme="minorHAnsi" w:hAnsiTheme="minorHAnsi"/>
          <w:sz w:val="22"/>
        </w:rPr>
        <w:t xml:space="preserve">individually </w:t>
      </w:r>
      <w:r w:rsidR="009C7A0D">
        <w:rPr>
          <w:rFonts w:asciiTheme="minorHAnsi" w:hAnsiTheme="minorHAnsi"/>
          <w:sz w:val="22"/>
        </w:rPr>
        <w:t>by the Conditions</w:t>
      </w:r>
      <w:r w:rsidR="001921E9">
        <w:rPr>
          <w:rFonts w:asciiTheme="minorHAnsi" w:hAnsiTheme="minorHAnsi"/>
          <w:sz w:val="22"/>
        </w:rPr>
        <w:t>.</w:t>
      </w:r>
    </w:p>
    <w:p w14:paraId="534144C5" w14:textId="77554BA0" w:rsidR="00184F0B" w:rsidRPr="005F68BA" w:rsidRDefault="00397D5A"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When applying for </w:t>
      </w:r>
      <w:r w:rsidR="00974A40">
        <w:rPr>
          <w:rFonts w:asciiTheme="minorHAnsi" w:hAnsiTheme="minorHAnsi"/>
          <w:sz w:val="22"/>
        </w:rPr>
        <w:t>Fellowship</w:t>
      </w:r>
      <w:r w:rsidR="00184F0B" w:rsidRPr="005F68BA">
        <w:rPr>
          <w:rFonts w:asciiTheme="minorHAnsi" w:hAnsiTheme="minorHAnsi"/>
          <w:sz w:val="22"/>
        </w:rPr>
        <w:t xml:space="preserve">, </w:t>
      </w:r>
      <w:r w:rsidR="002E1AEF">
        <w:rPr>
          <w:rFonts w:asciiTheme="minorHAnsi" w:hAnsiTheme="minorHAnsi"/>
          <w:sz w:val="22"/>
        </w:rPr>
        <w:t xml:space="preserve">the </w:t>
      </w:r>
      <w:r w:rsidR="00DA78D0">
        <w:rPr>
          <w:rFonts w:asciiTheme="minorHAnsi" w:hAnsiTheme="minorHAnsi"/>
          <w:sz w:val="22"/>
        </w:rPr>
        <w:t>Applicant</w:t>
      </w:r>
      <w:r w:rsidR="00184F0B" w:rsidRPr="005F68BA">
        <w:rPr>
          <w:rFonts w:asciiTheme="minorHAnsi" w:hAnsiTheme="minorHAnsi"/>
          <w:sz w:val="22"/>
        </w:rPr>
        <w:t xml:space="preserve"> must declare if they have sought, or intend to seek, any financial support outside of </w:t>
      </w:r>
      <w:r w:rsidRPr="005F68BA">
        <w:rPr>
          <w:rFonts w:asciiTheme="minorHAnsi" w:hAnsiTheme="minorHAnsi"/>
          <w:sz w:val="22"/>
        </w:rPr>
        <w:t>HIS</w:t>
      </w:r>
      <w:r w:rsidR="00184F0B" w:rsidRPr="005F68BA">
        <w:rPr>
          <w:rFonts w:asciiTheme="minorHAnsi" w:hAnsiTheme="minorHAnsi"/>
          <w:sz w:val="22"/>
        </w:rPr>
        <w:t xml:space="preserve"> for the same </w:t>
      </w:r>
      <w:r w:rsidR="005F68BA">
        <w:rPr>
          <w:rFonts w:asciiTheme="minorHAnsi" w:hAnsiTheme="minorHAnsi"/>
          <w:sz w:val="22"/>
        </w:rPr>
        <w:t>Project</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074FB2AD" w:rsidR="008F732A" w:rsidRPr="005F68BA" w:rsidRDefault="007D2F35"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w:t>
      </w:r>
      <w:r w:rsidR="001921E9">
        <w:rPr>
          <w:rFonts w:asciiTheme="minorHAnsi" w:hAnsiTheme="minorHAnsi"/>
          <w:sz w:val="22"/>
        </w:rPr>
        <w:t>ellowship</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1921E9">
        <w:rPr>
          <w:rFonts w:asciiTheme="minorHAnsi" w:hAnsiTheme="minorHAnsi"/>
          <w:sz w:val="22"/>
        </w:rPr>
        <w:t>funding</w:t>
      </w:r>
      <w:r w:rsidR="00FC2F8E">
        <w:rPr>
          <w:rFonts w:asciiTheme="minorHAnsi" w:hAnsiTheme="minorHAnsi"/>
          <w:sz w:val="22"/>
        </w:rPr>
        <w:t xml:space="preserve"> as</w:t>
      </w:r>
      <w:r w:rsidRPr="005F68BA">
        <w:rPr>
          <w:rFonts w:asciiTheme="minorHAnsi" w:hAnsiTheme="minorHAnsi"/>
          <w:sz w:val="22"/>
        </w:rPr>
        <w:t xml:space="preserve"> </w:t>
      </w:r>
      <w:r w:rsidR="00FC2F8E">
        <w:rPr>
          <w:rFonts w:asciiTheme="minorHAnsi" w:hAnsiTheme="minorHAnsi"/>
          <w:sz w:val="22"/>
        </w:rPr>
        <w:t xml:space="preserve">specified in the Application 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progress report</w:t>
      </w:r>
      <w:r w:rsidR="001921E9">
        <w:rPr>
          <w:rFonts w:asciiTheme="minorHAnsi" w:hAnsiTheme="minorHAnsi"/>
          <w:sz w:val="22"/>
        </w:rPr>
        <w:t>s</w:t>
      </w:r>
      <w:r w:rsidR="00FC2F8E">
        <w:rPr>
          <w:rFonts w:asciiTheme="minorHAnsi" w:hAnsiTheme="minorHAnsi"/>
          <w:sz w:val="22"/>
        </w:rPr>
        <w:t xml:space="preserv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9C7A0D">
        <w:rPr>
          <w:rFonts w:asciiTheme="minorHAnsi" w:hAnsiTheme="minorHAnsi"/>
          <w:sz w:val="22"/>
        </w:rPr>
        <w:t xml:space="preserve"> by the </w:t>
      </w:r>
      <w:r w:rsidR="00DA78D0">
        <w:rPr>
          <w:rFonts w:asciiTheme="minorHAnsi" w:hAnsiTheme="minorHAnsi"/>
          <w:sz w:val="22"/>
        </w:rPr>
        <w:t>Applicant</w:t>
      </w:r>
      <w:r w:rsidR="009C7A0D">
        <w:rPr>
          <w:rFonts w:asciiTheme="minorHAnsi" w:hAnsiTheme="minorHAnsi"/>
          <w:sz w:val="22"/>
        </w:rPr>
        <w:t xml:space="preserve"> and by all other person</w:t>
      </w:r>
      <w:r w:rsidR="00E0124A">
        <w:rPr>
          <w:rFonts w:asciiTheme="minorHAnsi" w:hAnsiTheme="minorHAnsi"/>
          <w:sz w:val="22"/>
        </w:rPr>
        <w:t>s</w:t>
      </w:r>
      <w:r w:rsidR="009C7A0D">
        <w:rPr>
          <w:rFonts w:asciiTheme="minorHAnsi" w:hAnsiTheme="minorHAnsi"/>
          <w:sz w:val="22"/>
        </w:rPr>
        <w:t xml:space="preserve"> engaged in the Project from time to time. </w:t>
      </w:r>
    </w:p>
    <w:p w14:paraId="45A23611" w14:textId="3B206003" w:rsidR="008F732A" w:rsidRPr="005F68BA" w:rsidRDefault="002E1AEF"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w:t>
      </w:r>
      <w:r w:rsidR="001921E9">
        <w:rPr>
          <w:rFonts w:asciiTheme="minorHAnsi" w:hAnsiTheme="minorHAnsi"/>
          <w:sz w:val="22"/>
        </w:rPr>
        <w:t>f</w:t>
      </w:r>
      <w:r>
        <w:rPr>
          <w:rFonts w:asciiTheme="minorHAnsi" w:hAnsiTheme="minorHAnsi"/>
          <w:sz w:val="22"/>
        </w:rPr>
        <w:t xml:space="preserve">unding is subject to the continuing availability of funds allocated by HIS, and </w:t>
      </w:r>
      <w:r w:rsidR="00FC2F8E">
        <w:rPr>
          <w:rFonts w:asciiTheme="minorHAnsi" w:hAnsiTheme="minorHAnsi"/>
          <w:sz w:val="22"/>
        </w:rPr>
        <w:t xml:space="preserve">HIS reserves the right to withdraw the </w:t>
      </w:r>
      <w:r w:rsidR="001921E9">
        <w:rPr>
          <w:rFonts w:asciiTheme="minorHAnsi" w:hAnsiTheme="minorHAnsi"/>
          <w:sz w:val="22"/>
        </w:rPr>
        <w:t>f</w:t>
      </w:r>
      <w:r w:rsidR="00FC2F8E">
        <w:rPr>
          <w:rFonts w:asciiTheme="minorHAnsi" w:hAnsiTheme="minorHAnsi"/>
          <w:sz w:val="22"/>
        </w:rPr>
        <w:t xml:space="preserve">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5CC99277" w14:textId="4BAE42EF" w:rsidR="00E61977" w:rsidRPr="005F68BA" w:rsidRDefault="00E61977"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DA78D0">
        <w:rPr>
          <w:rFonts w:asciiTheme="minorHAnsi" w:hAnsiTheme="minorHAnsi"/>
          <w:sz w:val="22"/>
        </w:rPr>
        <w:t>Applicant</w:t>
      </w:r>
      <w:r w:rsidRPr="005F68BA">
        <w:rPr>
          <w:rFonts w:asciiTheme="minorHAnsi" w:hAnsiTheme="minorHAnsi"/>
          <w:sz w:val="22"/>
        </w:rPr>
        <w:t xml:space="preserve"> and </w:t>
      </w:r>
      <w:r w:rsidR="001921E9">
        <w:rPr>
          <w:rFonts w:asciiTheme="minorHAnsi" w:hAnsiTheme="minorHAnsi"/>
          <w:sz w:val="22"/>
        </w:rPr>
        <w:t>named Supervisor</w:t>
      </w:r>
      <w:r w:rsidR="002E1AEF">
        <w:rPr>
          <w:rFonts w:asciiTheme="minorHAnsi" w:hAnsiTheme="minorHAnsi"/>
          <w:sz w:val="22"/>
        </w:rPr>
        <w:t xml:space="preserve"> must ensure that </w:t>
      </w:r>
      <w:r w:rsidR="001E37B0">
        <w:rPr>
          <w:rFonts w:asciiTheme="minorHAnsi" w:hAnsiTheme="minorHAnsi"/>
          <w:sz w:val="22"/>
        </w:rPr>
        <w:t>all</w:t>
      </w:r>
      <w:r w:rsidR="001921E9">
        <w:rPr>
          <w:rFonts w:asciiTheme="minorHAnsi" w:hAnsiTheme="minorHAnsi"/>
          <w:sz w:val="22"/>
        </w:rPr>
        <w:t xml:space="preserve"> activities</w:t>
      </w:r>
      <w:r w:rsidRPr="005F68BA">
        <w:rPr>
          <w:rFonts w:asciiTheme="minorHAnsi" w:hAnsiTheme="minorHAnsi"/>
          <w:sz w:val="22"/>
        </w:rPr>
        <w:t xml:space="preserve"> to be undertaken </w:t>
      </w:r>
      <w:r w:rsidR="001921E9">
        <w:rPr>
          <w:rFonts w:asciiTheme="minorHAnsi" w:hAnsiTheme="minorHAnsi"/>
          <w:sz w:val="22"/>
        </w:rPr>
        <w:t>are</w:t>
      </w:r>
      <w:r w:rsidR="001E37B0">
        <w:rPr>
          <w:rFonts w:asciiTheme="minorHAnsi" w:hAnsiTheme="minorHAnsi"/>
          <w:sz w:val="22"/>
        </w:rPr>
        <w:t xml:space="preserve"> undertaken in compliance</w:t>
      </w:r>
      <w:r w:rsidRPr="005F68BA">
        <w:rPr>
          <w:rFonts w:asciiTheme="minorHAnsi" w:hAnsiTheme="minorHAnsi"/>
          <w:sz w:val="22"/>
        </w:rPr>
        <w:t xml:space="preserve"> with </w:t>
      </w:r>
      <w:r w:rsidR="001E37B0">
        <w:rPr>
          <w:rFonts w:asciiTheme="minorHAnsi" w:hAnsiTheme="minorHAnsi"/>
          <w:sz w:val="22"/>
        </w:rPr>
        <w:t>the Conditions</w:t>
      </w:r>
      <w:r w:rsidRPr="005F68BA">
        <w:rPr>
          <w:rFonts w:asciiTheme="minorHAnsi" w:hAnsiTheme="minorHAnsi"/>
          <w:sz w:val="22"/>
        </w:rPr>
        <w:t>.</w:t>
      </w:r>
      <w:r w:rsidR="0036444E" w:rsidRPr="0036444E">
        <w:rPr>
          <w:rFonts w:asciiTheme="minorHAnsi" w:hAnsiTheme="minorHAnsi"/>
          <w:b/>
          <w:color w:val="0070C0"/>
          <w:sz w:val="18"/>
          <w:szCs w:val="18"/>
        </w:rPr>
        <w:t xml:space="preserve"> </w:t>
      </w:r>
    </w:p>
    <w:p w14:paraId="11654E0F" w14:textId="43D60833" w:rsidR="007D2F35" w:rsidRPr="005F68BA" w:rsidRDefault="0036444E" w:rsidP="001921E9">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The </w:t>
      </w:r>
      <w:r w:rsidR="00DA78D0">
        <w:rPr>
          <w:rFonts w:asciiTheme="minorHAnsi" w:hAnsiTheme="minorHAnsi"/>
          <w:sz w:val="22"/>
        </w:rPr>
        <w:t>Applicant</w:t>
      </w:r>
      <w:r w:rsidRPr="005F68BA">
        <w:rPr>
          <w:rFonts w:asciiTheme="minorHAnsi" w:hAnsiTheme="minorHAnsi"/>
          <w:sz w:val="22"/>
        </w:rPr>
        <w:t xml:space="preserve"> </w:t>
      </w:r>
      <w:r w:rsidR="00853632" w:rsidRPr="005F68BA">
        <w:rPr>
          <w:rFonts w:asciiTheme="minorHAnsi" w:hAnsiTheme="minorHAnsi"/>
          <w:sz w:val="22"/>
        </w:rPr>
        <w:t xml:space="preserve">must notify HIS of </w:t>
      </w:r>
      <w:r w:rsidR="001921E9">
        <w:rPr>
          <w:rFonts w:asciiTheme="minorHAnsi" w:hAnsiTheme="minorHAnsi"/>
          <w:sz w:val="22"/>
        </w:rPr>
        <w:t>the Fellowship intended</w:t>
      </w:r>
      <w:r w:rsidR="00853632" w:rsidRPr="005F68BA">
        <w:rPr>
          <w:rFonts w:asciiTheme="minorHAnsi" w:hAnsiTheme="minorHAnsi"/>
          <w:sz w:val="22"/>
        </w:rPr>
        <w:t xml:space="preserve"> and actual start dates. </w:t>
      </w:r>
      <w:r w:rsidR="001921E9">
        <w:rPr>
          <w:rFonts w:asciiTheme="minorHAnsi" w:hAnsiTheme="minorHAnsi"/>
          <w:sz w:val="22"/>
        </w:rPr>
        <w:t>Fellowships</w:t>
      </w:r>
      <w:r w:rsidR="00F05FA7" w:rsidRPr="005F68BA">
        <w:rPr>
          <w:rFonts w:asciiTheme="minorHAnsi" w:hAnsiTheme="minorHAnsi"/>
          <w:sz w:val="22"/>
        </w:rPr>
        <w:t xml:space="preserve"> that fail to start within 6 months may be withdrawn</w:t>
      </w:r>
      <w:r>
        <w:rPr>
          <w:rFonts w:asciiTheme="minorHAnsi" w:hAnsiTheme="minorHAnsi"/>
          <w:sz w:val="22"/>
        </w:rPr>
        <w:t xml:space="preserve"> at HIS’s sole discretion</w:t>
      </w:r>
      <w:r w:rsidR="00F05FA7" w:rsidRPr="005F68BA">
        <w:rPr>
          <w:rFonts w:asciiTheme="minorHAnsi" w:hAnsiTheme="minorHAnsi"/>
          <w:sz w:val="22"/>
        </w:rPr>
        <w:t>.</w:t>
      </w:r>
      <w:r>
        <w:rPr>
          <w:rFonts w:asciiTheme="minorHAnsi" w:hAnsiTheme="minorHAnsi"/>
          <w:sz w:val="22"/>
        </w:rPr>
        <w:t xml:space="preserve"> </w:t>
      </w:r>
    </w:p>
    <w:p w14:paraId="75ECAF50" w14:textId="527550F7" w:rsidR="00E61977" w:rsidRPr="005F68BA" w:rsidRDefault="00E61977" w:rsidP="001921E9">
      <w:pPr>
        <w:pStyle w:val="ListParagraph"/>
        <w:numPr>
          <w:ilvl w:val="1"/>
          <w:numId w:val="2"/>
        </w:numPr>
        <w:spacing w:line="276" w:lineRule="auto"/>
        <w:jc w:val="both"/>
        <w:rPr>
          <w:rFonts w:asciiTheme="minorHAnsi" w:hAnsiTheme="minorHAnsi"/>
          <w:sz w:val="22"/>
        </w:rPr>
      </w:pPr>
      <w:bookmarkStart w:id="5" w:name="_Ref417046102"/>
      <w:r w:rsidRPr="005F68BA">
        <w:rPr>
          <w:rFonts w:asciiTheme="minorHAnsi" w:hAnsiTheme="minorHAnsi"/>
          <w:sz w:val="22"/>
        </w:rPr>
        <w:t>HIS does not award full economic costs, and will not provide funds for indirect costs, such as institutional or departmental overheads or administrative charges, or costs of financial, personnel, secretarial, cleaning services, travel costs or basic utilities.</w:t>
      </w:r>
      <w:bookmarkEnd w:id="5"/>
      <w:r w:rsidR="008B60C2" w:rsidRPr="005F68BA">
        <w:rPr>
          <w:rFonts w:asciiTheme="minorHAnsi" w:hAnsiTheme="minorHAnsi"/>
          <w:sz w:val="22"/>
        </w:rPr>
        <w:t xml:space="preserve"> As such, it is a condition of </w:t>
      </w:r>
      <w:r w:rsidR="0036444E">
        <w:rPr>
          <w:rFonts w:asciiTheme="minorHAnsi" w:hAnsiTheme="minorHAnsi"/>
          <w:sz w:val="22"/>
        </w:rPr>
        <w:t xml:space="preserve">the </w:t>
      </w:r>
      <w:r w:rsidR="001921E9">
        <w:rPr>
          <w:rFonts w:asciiTheme="minorHAnsi" w:hAnsiTheme="minorHAnsi"/>
          <w:sz w:val="22"/>
        </w:rPr>
        <w:t>Fellowship</w:t>
      </w:r>
      <w:r w:rsidR="008B60C2" w:rsidRPr="005F68BA">
        <w:rPr>
          <w:rFonts w:asciiTheme="minorHAnsi" w:hAnsiTheme="minorHAnsi"/>
          <w:sz w:val="22"/>
        </w:rPr>
        <w:t xml:space="preserve"> that the </w:t>
      </w:r>
      <w:r w:rsidR="001921E9">
        <w:rPr>
          <w:rFonts w:asciiTheme="minorHAnsi" w:hAnsiTheme="minorHAnsi"/>
          <w:sz w:val="22"/>
        </w:rPr>
        <w:t>f</w:t>
      </w:r>
      <w:r w:rsidR="0036444E">
        <w:rPr>
          <w:rFonts w:asciiTheme="minorHAnsi" w:hAnsiTheme="minorHAnsi"/>
          <w:sz w:val="22"/>
        </w:rPr>
        <w:t>unding</w:t>
      </w:r>
      <w:r w:rsidR="008B60C2" w:rsidRPr="005F68BA">
        <w:rPr>
          <w:rFonts w:asciiTheme="minorHAnsi" w:hAnsiTheme="minorHAnsi"/>
          <w:sz w:val="22"/>
        </w:rPr>
        <w:t xml:space="preserve"> be administered without the addition of any levies (overheads) by the </w:t>
      </w:r>
      <w:r w:rsidR="0036444E">
        <w:rPr>
          <w:rFonts w:asciiTheme="minorHAnsi" w:hAnsiTheme="minorHAnsi"/>
          <w:sz w:val="22"/>
        </w:rPr>
        <w:t>Institution.</w:t>
      </w:r>
      <w:r w:rsidR="008B60C2" w:rsidRPr="005F68BA">
        <w:rPr>
          <w:rFonts w:asciiTheme="minorHAnsi" w:hAnsiTheme="minorHAnsi"/>
          <w:sz w:val="22"/>
        </w:rPr>
        <w:t xml:space="preserve"> </w:t>
      </w:r>
    </w:p>
    <w:p w14:paraId="1F04EE43" w14:textId="5259568E" w:rsidR="00547623" w:rsidRPr="000A258F" w:rsidRDefault="003564FD" w:rsidP="001921E9">
      <w:pPr>
        <w:pStyle w:val="ListParagraph"/>
        <w:numPr>
          <w:ilvl w:val="1"/>
          <w:numId w:val="2"/>
        </w:numPr>
        <w:spacing w:after="240" w:line="276" w:lineRule="auto"/>
        <w:jc w:val="both"/>
        <w:rPr>
          <w:rFonts w:asciiTheme="minorHAnsi" w:hAnsiTheme="minorHAnsi"/>
          <w:sz w:val="22"/>
        </w:rPr>
      </w:pPr>
      <w:r>
        <w:rPr>
          <w:rFonts w:asciiTheme="minorHAnsi" w:hAnsiTheme="minorHAnsi"/>
          <w:sz w:val="22"/>
        </w:rPr>
        <w:t xml:space="preserve">For the avoidance of doubt, all applications for </w:t>
      </w:r>
      <w:r w:rsidR="001921E9">
        <w:rPr>
          <w:rFonts w:asciiTheme="minorHAnsi" w:hAnsiTheme="minorHAnsi"/>
          <w:sz w:val="22"/>
        </w:rPr>
        <w:t>Fellowship</w:t>
      </w:r>
      <w:r>
        <w:rPr>
          <w:rFonts w:asciiTheme="minorHAnsi" w:hAnsiTheme="minorHAnsi"/>
          <w:sz w:val="22"/>
        </w:rPr>
        <w:t xml:space="preserve"> and any decision whether or not to award </w:t>
      </w:r>
      <w:r w:rsidR="001921E9">
        <w:rPr>
          <w:rFonts w:asciiTheme="minorHAnsi" w:hAnsiTheme="minorHAnsi"/>
          <w:sz w:val="22"/>
        </w:rPr>
        <w:t>it</w:t>
      </w:r>
      <w:r>
        <w:rPr>
          <w:rFonts w:asciiTheme="minorHAnsi" w:hAnsiTheme="minorHAnsi"/>
          <w:sz w:val="22"/>
        </w:rPr>
        <w:t xml:space="preserve"> shall be at the sole discretion of HIS.</w:t>
      </w:r>
    </w:p>
    <w:p w14:paraId="14BB31AE" w14:textId="4BA79F35" w:rsidR="00E61977" w:rsidRPr="0039621E" w:rsidRDefault="001D652A" w:rsidP="0039621E">
      <w:pPr>
        <w:pStyle w:val="HISheading2"/>
        <w:spacing w:after="240" w:line="276" w:lineRule="auto"/>
        <w:rPr>
          <w:rFonts w:asciiTheme="minorHAnsi" w:hAnsiTheme="minorHAnsi" w:cstheme="minorHAnsi"/>
        </w:rPr>
      </w:pPr>
      <w:bookmarkStart w:id="6" w:name="_Toc39222321"/>
      <w:r w:rsidRPr="00BD30A0">
        <w:rPr>
          <w:rFonts w:asciiTheme="minorHAnsi" w:hAnsiTheme="minorHAnsi" w:cstheme="minorHAnsi"/>
        </w:rPr>
        <w:t>Eligibility</w:t>
      </w:r>
      <w:bookmarkEnd w:id="6"/>
      <w:r w:rsidR="00F5556D" w:rsidRPr="00BD30A0">
        <w:rPr>
          <w:rFonts w:asciiTheme="minorHAnsi" w:hAnsiTheme="minorHAnsi" w:cstheme="minorHAnsi"/>
        </w:rPr>
        <w:t xml:space="preserve"> </w:t>
      </w:r>
    </w:p>
    <w:p w14:paraId="755E6B6D" w14:textId="72BBB8B6" w:rsidR="001921E9" w:rsidRPr="007B30C1" w:rsidRDefault="00882900" w:rsidP="001921E9">
      <w:pPr>
        <w:pStyle w:val="ListParagraph"/>
        <w:numPr>
          <w:ilvl w:val="1"/>
          <w:numId w:val="2"/>
        </w:numPr>
        <w:spacing w:line="276" w:lineRule="auto"/>
        <w:jc w:val="both"/>
        <w:outlineLvl w:val="2"/>
        <w:rPr>
          <w:rFonts w:asciiTheme="minorHAnsi" w:hAnsiTheme="minorHAnsi"/>
          <w:sz w:val="22"/>
        </w:rPr>
      </w:pPr>
      <w:bookmarkStart w:id="7" w:name="_Toc38479925"/>
      <w:bookmarkStart w:id="8" w:name="_Toc38480166"/>
      <w:bookmarkStart w:id="9" w:name="_Toc39222282"/>
      <w:bookmarkStart w:id="10" w:name="_Toc39222322"/>
      <w:r w:rsidRPr="001921E9">
        <w:rPr>
          <w:rFonts w:asciiTheme="minorHAnsi" w:hAnsiTheme="minorHAnsi"/>
          <w:sz w:val="22"/>
        </w:rPr>
        <w:t>The Graham Ayliffe Training Fellowship is open to medically qualified candidates and applicants with nursing qualifications</w:t>
      </w:r>
      <w:r w:rsidR="00E37256" w:rsidRPr="001921E9">
        <w:rPr>
          <w:rFonts w:asciiTheme="minorHAnsi" w:hAnsiTheme="minorHAnsi"/>
          <w:sz w:val="22"/>
        </w:rPr>
        <w:t xml:space="preserve">, in either case, being the </w:t>
      </w:r>
      <w:r w:rsidR="00DA78D0" w:rsidRPr="001921E9">
        <w:rPr>
          <w:rFonts w:asciiTheme="minorHAnsi" w:hAnsiTheme="minorHAnsi"/>
          <w:sz w:val="22"/>
        </w:rPr>
        <w:t>Applicant</w:t>
      </w:r>
      <w:r w:rsidRPr="001921E9">
        <w:rPr>
          <w:rFonts w:asciiTheme="minorHAnsi" w:hAnsiTheme="minorHAnsi"/>
          <w:sz w:val="22"/>
        </w:rPr>
        <w:t>.</w:t>
      </w:r>
      <w:bookmarkEnd w:id="7"/>
      <w:bookmarkEnd w:id="8"/>
      <w:bookmarkEnd w:id="9"/>
      <w:bookmarkEnd w:id="10"/>
      <w:r w:rsidR="003705F9" w:rsidRPr="001921E9">
        <w:rPr>
          <w:rFonts w:asciiTheme="minorHAnsi" w:hAnsiTheme="minorHAnsi"/>
          <w:b/>
          <w:color w:val="0070C0"/>
          <w:sz w:val="18"/>
          <w:szCs w:val="18"/>
        </w:rPr>
        <w:t xml:space="preserve"> </w:t>
      </w:r>
    </w:p>
    <w:p w14:paraId="26AA0239" w14:textId="21290E1F" w:rsidR="007B30C1" w:rsidRPr="007B30C1" w:rsidRDefault="007B30C1" w:rsidP="007B30C1">
      <w:pPr>
        <w:pStyle w:val="ListParagraph"/>
        <w:numPr>
          <w:ilvl w:val="1"/>
          <w:numId w:val="2"/>
        </w:numPr>
        <w:spacing w:after="60" w:line="276" w:lineRule="auto"/>
        <w:jc w:val="both"/>
        <w:rPr>
          <w:rFonts w:asciiTheme="minorHAnsi" w:hAnsiTheme="minorHAnsi"/>
          <w:sz w:val="22"/>
          <w:lang w:eastAsia="en-GB"/>
        </w:rPr>
      </w:pPr>
      <w:r>
        <w:rPr>
          <w:rFonts w:asciiTheme="minorHAnsi" w:hAnsiTheme="minorHAnsi"/>
          <w:sz w:val="22"/>
          <w:lang w:eastAsia="en-GB"/>
        </w:rPr>
        <w:t>The f</w:t>
      </w:r>
      <w:r w:rsidRPr="0021525B">
        <w:rPr>
          <w:rFonts w:asciiTheme="minorHAnsi" w:hAnsiTheme="minorHAnsi"/>
          <w:sz w:val="22"/>
          <w:lang w:eastAsia="en-GB"/>
        </w:rPr>
        <w:t>ellowship is designed to provide those who are specialising in medical microbiology (or infectious diseases) or IPC to undertake a paid leave of absence to pursue research in infection prevention and control.</w:t>
      </w:r>
    </w:p>
    <w:p w14:paraId="42AE83B1" w14:textId="77777777" w:rsidR="001921E9" w:rsidRDefault="003705F9" w:rsidP="001921E9">
      <w:pPr>
        <w:pStyle w:val="ListParagraph"/>
        <w:numPr>
          <w:ilvl w:val="1"/>
          <w:numId w:val="2"/>
        </w:numPr>
        <w:spacing w:line="276" w:lineRule="auto"/>
        <w:jc w:val="both"/>
        <w:outlineLvl w:val="2"/>
        <w:rPr>
          <w:rFonts w:asciiTheme="minorHAnsi" w:hAnsiTheme="minorHAnsi"/>
          <w:sz w:val="22"/>
        </w:rPr>
      </w:pPr>
      <w:bookmarkStart w:id="11" w:name="_Toc38479926"/>
      <w:bookmarkStart w:id="12" w:name="_Toc38480167"/>
      <w:bookmarkStart w:id="13" w:name="_Toc39222283"/>
      <w:bookmarkStart w:id="14" w:name="_Toc39222323"/>
      <w:r w:rsidRPr="001921E9">
        <w:rPr>
          <w:rFonts w:asciiTheme="minorHAnsi" w:hAnsiTheme="minorHAnsi"/>
          <w:sz w:val="22"/>
        </w:rPr>
        <w:t xml:space="preserve">Applications must be submitted and signed by </w:t>
      </w:r>
      <w:r w:rsidR="003564FD" w:rsidRPr="001921E9">
        <w:rPr>
          <w:rFonts w:asciiTheme="minorHAnsi" w:hAnsiTheme="minorHAnsi"/>
          <w:sz w:val="22"/>
        </w:rPr>
        <w:t xml:space="preserve">the </w:t>
      </w:r>
      <w:r w:rsidR="00DA78D0" w:rsidRPr="001921E9">
        <w:rPr>
          <w:rFonts w:asciiTheme="minorHAnsi" w:hAnsiTheme="minorHAnsi"/>
          <w:sz w:val="22"/>
        </w:rPr>
        <w:t>Applicant</w:t>
      </w:r>
      <w:r w:rsidRPr="001921E9">
        <w:rPr>
          <w:rFonts w:asciiTheme="minorHAnsi" w:hAnsiTheme="minorHAnsi"/>
          <w:sz w:val="22"/>
        </w:rPr>
        <w:t>, the Institution, the Supervisor, and any and all Co-Investiga</w:t>
      </w:r>
      <w:r w:rsidR="003564FD" w:rsidRPr="001921E9">
        <w:rPr>
          <w:rFonts w:asciiTheme="minorHAnsi" w:hAnsiTheme="minorHAnsi"/>
          <w:sz w:val="22"/>
        </w:rPr>
        <w:t>tor(s).</w:t>
      </w:r>
      <w:bookmarkEnd w:id="11"/>
      <w:bookmarkEnd w:id="12"/>
      <w:bookmarkEnd w:id="13"/>
      <w:bookmarkEnd w:id="14"/>
    </w:p>
    <w:p w14:paraId="054428CA" w14:textId="77777777" w:rsidR="001921E9" w:rsidRDefault="00E37256" w:rsidP="001921E9">
      <w:pPr>
        <w:pStyle w:val="ListParagraph"/>
        <w:numPr>
          <w:ilvl w:val="1"/>
          <w:numId w:val="2"/>
        </w:numPr>
        <w:spacing w:line="276" w:lineRule="auto"/>
        <w:jc w:val="both"/>
        <w:outlineLvl w:val="2"/>
        <w:rPr>
          <w:rFonts w:asciiTheme="minorHAnsi" w:hAnsiTheme="minorHAnsi"/>
          <w:sz w:val="22"/>
        </w:rPr>
      </w:pPr>
      <w:bookmarkStart w:id="15" w:name="_Toc38479927"/>
      <w:bookmarkStart w:id="16" w:name="_Toc38480168"/>
      <w:bookmarkStart w:id="17" w:name="_Toc39222284"/>
      <w:bookmarkStart w:id="18" w:name="_Toc39222324"/>
      <w:r w:rsidRPr="001921E9">
        <w:rPr>
          <w:rFonts w:asciiTheme="minorHAnsi" w:hAnsiTheme="minorHAnsi"/>
          <w:sz w:val="22"/>
        </w:rPr>
        <w:t xml:space="preserve">A </w:t>
      </w:r>
      <w:r w:rsidR="00882900" w:rsidRPr="001921E9">
        <w:rPr>
          <w:rFonts w:asciiTheme="minorHAnsi" w:hAnsiTheme="minorHAnsi"/>
          <w:sz w:val="22"/>
        </w:rPr>
        <w:t xml:space="preserve">Medical </w:t>
      </w:r>
      <w:r w:rsidR="00DA78D0" w:rsidRPr="001921E9">
        <w:rPr>
          <w:rFonts w:asciiTheme="minorHAnsi" w:hAnsiTheme="minorHAnsi"/>
          <w:sz w:val="22"/>
        </w:rPr>
        <w:t>Applicant</w:t>
      </w:r>
      <w:r w:rsidR="00882900" w:rsidRPr="001921E9">
        <w:rPr>
          <w:rFonts w:asciiTheme="minorHAnsi" w:hAnsiTheme="minorHAnsi"/>
          <w:sz w:val="22"/>
        </w:rPr>
        <w:t xml:space="preserve"> must be in a training programme leading to a higher qualification in medical microbiology, infectious dise</w:t>
      </w:r>
      <w:r w:rsidRPr="001921E9">
        <w:rPr>
          <w:rFonts w:asciiTheme="minorHAnsi" w:hAnsiTheme="minorHAnsi"/>
          <w:sz w:val="22"/>
        </w:rPr>
        <w:t>ases, virology or public health and such person</w:t>
      </w:r>
      <w:r w:rsidR="00882900" w:rsidRPr="001921E9">
        <w:rPr>
          <w:rFonts w:asciiTheme="minorHAnsi" w:hAnsiTheme="minorHAnsi"/>
          <w:sz w:val="22"/>
        </w:rPr>
        <w:t xml:space="preserve"> is required to have passed the FRCPath part one examination or equivalent, exhibited satisfactory training progress (e.g. ARCP progression) and be able to demonstrate an interest in IPC.</w:t>
      </w:r>
      <w:bookmarkEnd w:id="15"/>
      <w:bookmarkEnd w:id="16"/>
      <w:bookmarkEnd w:id="17"/>
      <w:bookmarkEnd w:id="18"/>
    </w:p>
    <w:p w14:paraId="39CDA1CF" w14:textId="77777777" w:rsidR="001921E9" w:rsidRDefault="00DA78D0" w:rsidP="001921E9">
      <w:pPr>
        <w:pStyle w:val="ListParagraph"/>
        <w:numPr>
          <w:ilvl w:val="1"/>
          <w:numId w:val="2"/>
        </w:numPr>
        <w:spacing w:line="276" w:lineRule="auto"/>
        <w:jc w:val="both"/>
        <w:outlineLvl w:val="2"/>
        <w:rPr>
          <w:rFonts w:asciiTheme="minorHAnsi" w:hAnsiTheme="minorHAnsi"/>
          <w:sz w:val="22"/>
        </w:rPr>
      </w:pPr>
      <w:bookmarkStart w:id="19" w:name="_Toc38479928"/>
      <w:bookmarkStart w:id="20" w:name="_Toc38480169"/>
      <w:bookmarkStart w:id="21" w:name="_Toc39222285"/>
      <w:bookmarkStart w:id="22" w:name="_Toc39222325"/>
      <w:r w:rsidRPr="001921E9">
        <w:rPr>
          <w:rFonts w:asciiTheme="minorHAnsi" w:hAnsiTheme="minorHAnsi"/>
          <w:sz w:val="22"/>
        </w:rPr>
        <w:lastRenderedPageBreak/>
        <w:t>Applicant</w:t>
      </w:r>
      <w:r w:rsidR="003564FD" w:rsidRPr="001921E9">
        <w:rPr>
          <w:rFonts w:asciiTheme="minorHAnsi" w:hAnsiTheme="minorHAnsi"/>
          <w:sz w:val="22"/>
        </w:rPr>
        <w:t>s</w:t>
      </w:r>
      <w:r w:rsidR="00882900" w:rsidRPr="001921E9">
        <w:rPr>
          <w:rFonts w:asciiTheme="minorHAnsi" w:hAnsiTheme="minorHAnsi"/>
          <w:sz w:val="22"/>
        </w:rPr>
        <w:t xml:space="preserve"> with a nursing qualification are required to be NMC registered, possess a post-graduate diploma in </w:t>
      </w:r>
      <w:r w:rsidR="00AC51E1" w:rsidRPr="001921E9">
        <w:rPr>
          <w:rFonts w:asciiTheme="minorHAnsi" w:hAnsiTheme="minorHAnsi"/>
          <w:sz w:val="22"/>
        </w:rPr>
        <w:t>IPC</w:t>
      </w:r>
      <w:r w:rsidR="00944478" w:rsidRPr="001921E9">
        <w:rPr>
          <w:rFonts w:asciiTheme="minorHAnsi" w:hAnsiTheme="minorHAnsi"/>
          <w:sz w:val="22"/>
        </w:rPr>
        <w:t xml:space="preserve"> </w:t>
      </w:r>
      <w:r w:rsidR="00882900" w:rsidRPr="001921E9">
        <w:rPr>
          <w:rFonts w:asciiTheme="minorHAnsi" w:hAnsiTheme="minorHAnsi"/>
          <w:sz w:val="22"/>
        </w:rPr>
        <w:t>or public health and have worked as an IPC specia</w:t>
      </w:r>
      <w:r w:rsidR="003564FD" w:rsidRPr="001921E9">
        <w:rPr>
          <w:rFonts w:asciiTheme="minorHAnsi" w:hAnsiTheme="minorHAnsi"/>
          <w:sz w:val="22"/>
        </w:rPr>
        <w:t>list for a minimum of 2 years.</w:t>
      </w:r>
      <w:bookmarkEnd w:id="19"/>
      <w:bookmarkEnd w:id="20"/>
      <w:bookmarkEnd w:id="21"/>
      <w:bookmarkEnd w:id="22"/>
      <w:r w:rsidR="003564FD" w:rsidRPr="001921E9">
        <w:rPr>
          <w:rFonts w:asciiTheme="minorHAnsi" w:hAnsiTheme="minorHAnsi"/>
          <w:sz w:val="22"/>
        </w:rPr>
        <w:t xml:space="preserve"> </w:t>
      </w:r>
    </w:p>
    <w:p w14:paraId="5AD5CFF9" w14:textId="434BFAE1" w:rsidR="001921E9" w:rsidRPr="001921E9" w:rsidRDefault="00882900" w:rsidP="001921E9">
      <w:pPr>
        <w:pStyle w:val="ListParagraph"/>
        <w:numPr>
          <w:ilvl w:val="1"/>
          <w:numId w:val="2"/>
        </w:numPr>
        <w:spacing w:line="276" w:lineRule="auto"/>
        <w:jc w:val="both"/>
        <w:outlineLvl w:val="2"/>
        <w:rPr>
          <w:rFonts w:asciiTheme="minorHAnsi" w:hAnsiTheme="minorHAnsi"/>
          <w:sz w:val="22"/>
        </w:rPr>
      </w:pPr>
      <w:bookmarkStart w:id="23" w:name="_Toc38479929"/>
      <w:bookmarkStart w:id="24" w:name="_Toc38480170"/>
      <w:bookmarkStart w:id="25" w:name="_Toc39222286"/>
      <w:bookmarkStart w:id="26" w:name="_Toc39222326"/>
      <w:r w:rsidRPr="001921E9">
        <w:rPr>
          <w:rFonts w:asciiTheme="minorHAnsi" w:hAnsiTheme="minorHAnsi"/>
          <w:sz w:val="22"/>
        </w:rPr>
        <w:t xml:space="preserve">In both instances, </w:t>
      </w:r>
      <w:r w:rsidR="00DA78D0" w:rsidRPr="001921E9">
        <w:rPr>
          <w:rFonts w:asciiTheme="minorHAnsi" w:hAnsiTheme="minorHAnsi"/>
          <w:sz w:val="22"/>
        </w:rPr>
        <w:t>Applicant</w:t>
      </w:r>
      <w:r w:rsidR="003564FD" w:rsidRPr="001921E9">
        <w:rPr>
          <w:rFonts w:asciiTheme="minorHAnsi" w:hAnsiTheme="minorHAnsi"/>
          <w:sz w:val="22"/>
        </w:rPr>
        <w:t>s</w:t>
      </w:r>
      <w:r w:rsidRPr="001921E9">
        <w:rPr>
          <w:rFonts w:asciiTheme="minorHAnsi" w:hAnsiTheme="minorHAnsi"/>
          <w:sz w:val="22"/>
        </w:rPr>
        <w:t xml:space="preserve"> must take a one</w:t>
      </w:r>
      <w:r w:rsidR="001921E9">
        <w:rPr>
          <w:rFonts w:asciiTheme="minorHAnsi" w:hAnsiTheme="minorHAnsi"/>
          <w:sz w:val="22"/>
        </w:rPr>
        <w:t>-</w:t>
      </w:r>
      <w:r w:rsidRPr="001921E9">
        <w:rPr>
          <w:rFonts w:asciiTheme="minorHAnsi" w:hAnsiTheme="minorHAnsi"/>
          <w:sz w:val="22"/>
        </w:rPr>
        <w:t>year leave of absence (or FTE</w:t>
      </w:r>
      <w:r w:rsidR="00CB28AE" w:rsidRPr="001921E9">
        <w:rPr>
          <w:rFonts w:asciiTheme="minorHAnsi" w:hAnsiTheme="minorHAnsi"/>
          <w:sz w:val="22"/>
        </w:rPr>
        <w:t>) from</w:t>
      </w:r>
      <w:r w:rsidRPr="001921E9">
        <w:rPr>
          <w:rFonts w:asciiTheme="minorHAnsi" w:hAnsiTheme="minorHAnsi"/>
          <w:sz w:val="22"/>
        </w:rPr>
        <w:t xml:space="preserve"> their current post and </w:t>
      </w:r>
      <w:r w:rsidR="00CB28AE" w:rsidRPr="001921E9">
        <w:rPr>
          <w:rFonts w:asciiTheme="minorHAnsi" w:hAnsiTheme="minorHAnsi"/>
          <w:sz w:val="22"/>
        </w:rPr>
        <w:t>receive an</w:t>
      </w:r>
      <w:r w:rsidRPr="001921E9">
        <w:rPr>
          <w:rFonts w:asciiTheme="minorHAnsi" w:hAnsiTheme="minorHAnsi"/>
          <w:sz w:val="22"/>
        </w:rPr>
        <w:t xml:space="preserve"> honorary contract at the </w:t>
      </w:r>
      <w:r w:rsidR="003564FD" w:rsidRPr="001921E9">
        <w:rPr>
          <w:rFonts w:asciiTheme="minorHAnsi" w:hAnsiTheme="minorHAnsi"/>
          <w:sz w:val="22"/>
        </w:rPr>
        <w:t>I</w:t>
      </w:r>
      <w:r w:rsidRPr="001921E9">
        <w:rPr>
          <w:rFonts w:asciiTheme="minorHAnsi" w:hAnsiTheme="minorHAnsi"/>
          <w:sz w:val="22"/>
        </w:rPr>
        <w:t>nstitution.</w:t>
      </w:r>
      <w:bookmarkEnd w:id="23"/>
      <w:bookmarkEnd w:id="24"/>
      <w:bookmarkEnd w:id="25"/>
      <w:bookmarkEnd w:id="26"/>
      <w:r w:rsidR="005A5FCB" w:rsidRPr="001921E9">
        <w:rPr>
          <w:rFonts w:asciiTheme="minorHAnsi" w:hAnsiTheme="minorHAnsi"/>
          <w:b/>
          <w:color w:val="0070C0"/>
          <w:sz w:val="18"/>
          <w:szCs w:val="18"/>
        </w:rPr>
        <w:t xml:space="preserve"> </w:t>
      </w:r>
    </w:p>
    <w:p w14:paraId="7AC1FFC8" w14:textId="77777777" w:rsidR="001921E9" w:rsidRDefault="00DA78D0" w:rsidP="001921E9">
      <w:pPr>
        <w:pStyle w:val="ListParagraph"/>
        <w:numPr>
          <w:ilvl w:val="1"/>
          <w:numId w:val="2"/>
        </w:numPr>
        <w:spacing w:line="276" w:lineRule="auto"/>
        <w:jc w:val="both"/>
        <w:outlineLvl w:val="2"/>
        <w:rPr>
          <w:rFonts w:asciiTheme="minorHAnsi" w:hAnsiTheme="minorHAnsi"/>
          <w:sz w:val="22"/>
        </w:rPr>
      </w:pPr>
      <w:bookmarkStart w:id="27" w:name="_Toc38479930"/>
      <w:bookmarkStart w:id="28" w:name="_Toc38480171"/>
      <w:bookmarkStart w:id="29" w:name="_Toc39222287"/>
      <w:bookmarkStart w:id="30" w:name="_Toc39222327"/>
      <w:r w:rsidRPr="001921E9">
        <w:rPr>
          <w:rFonts w:asciiTheme="minorHAnsi" w:hAnsiTheme="minorHAnsi"/>
          <w:sz w:val="22"/>
        </w:rPr>
        <w:t>Applicant</w:t>
      </w:r>
      <w:r w:rsidR="003564FD" w:rsidRPr="001921E9">
        <w:rPr>
          <w:rFonts w:asciiTheme="minorHAnsi" w:hAnsiTheme="minorHAnsi"/>
          <w:sz w:val="22"/>
        </w:rPr>
        <w:t>s</w:t>
      </w:r>
      <w:r w:rsidR="002E51BC" w:rsidRPr="001921E9">
        <w:rPr>
          <w:rFonts w:asciiTheme="minorHAnsi" w:hAnsiTheme="minorHAnsi"/>
          <w:sz w:val="22"/>
        </w:rPr>
        <w:t xml:space="preserve"> </w:t>
      </w:r>
      <w:r w:rsidR="00882900" w:rsidRPr="001921E9">
        <w:rPr>
          <w:rFonts w:asciiTheme="minorHAnsi" w:hAnsiTheme="minorHAnsi"/>
          <w:sz w:val="22"/>
        </w:rPr>
        <w:t xml:space="preserve">are required to identify a </w:t>
      </w:r>
      <w:r w:rsidR="003564FD" w:rsidRPr="001921E9">
        <w:rPr>
          <w:rFonts w:asciiTheme="minorHAnsi" w:hAnsiTheme="minorHAnsi"/>
          <w:sz w:val="22"/>
        </w:rPr>
        <w:t>Supervisor</w:t>
      </w:r>
      <w:r w:rsidR="005A5FCB" w:rsidRPr="001921E9">
        <w:rPr>
          <w:rFonts w:asciiTheme="minorHAnsi" w:hAnsiTheme="minorHAnsi"/>
          <w:sz w:val="22"/>
        </w:rPr>
        <w:t>, who will sign the A</w:t>
      </w:r>
      <w:r w:rsidR="00882900" w:rsidRPr="001921E9">
        <w:rPr>
          <w:rFonts w:asciiTheme="minorHAnsi" w:hAnsiTheme="minorHAnsi"/>
          <w:sz w:val="22"/>
        </w:rPr>
        <w:t>pplication, provide a letter of support and provide supervision during the fellowship.</w:t>
      </w:r>
      <w:bookmarkEnd w:id="27"/>
      <w:bookmarkEnd w:id="28"/>
      <w:bookmarkEnd w:id="29"/>
      <w:bookmarkEnd w:id="30"/>
    </w:p>
    <w:p w14:paraId="0BFE5030" w14:textId="77777777" w:rsidR="001921E9" w:rsidRDefault="00DA78D0" w:rsidP="001921E9">
      <w:pPr>
        <w:pStyle w:val="ListParagraph"/>
        <w:numPr>
          <w:ilvl w:val="1"/>
          <w:numId w:val="2"/>
        </w:numPr>
        <w:spacing w:line="276" w:lineRule="auto"/>
        <w:jc w:val="both"/>
        <w:outlineLvl w:val="2"/>
        <w:rPr>
          <w:rFonts w:asciiTheme="minorHAnsi" w:hAnsiTheme="minorHAnsi"/>
          <w:sz w:val="22"/>
        </w:rPr>
      </w:pPr>
      <w:bookmarkStart w:id="31" w:name="_Toc38479931"/>
      <w:bookmarkStart w:id="32" w:name="_Toc38480172"/>
      <w:bookmarkStart w:id="33" w:name="_Toc39222288"/>
      <w:bookmarkStart w:id="34" w:name="_Toc39222328"/>
      <w:r w:rsidRPr="001921E9">
        <w:rPr>
          <w:rFonts w:asciiTheme="minorHAnsi" w:hAnsiTheme="minorHAnsi"/>
          <w:sz w:val="22"/>
        </w:rPr>
        <w:t>Applicant</w:t>
      </w:r>
      <w:r w:rsidR="003564FD" w:rsidRPr="001921E9">
        <w:rPr>
          <w:rFonts w:asciiTheme="minorHAnsi" w:hAnsiTheme="minorHAnsi"/>
          <w:sz w:val="22"/>
        </w:rPr>
        <w:t>s</w:t>
      </w:r>
      <w:r w:rsidR="002E51BC" w:rsidRPr="001921E9">
        <w:rPr>
          <w:rFonts w:asciiTheme="minorHAnsi" w:hAnsiTheme="minorHAnsi"/>
          <w:sz w:val="22"/>
        </w:rPr>
        <w:t xml:space="preserve"> </w:t>
      </w:r>
      <w:r w:rsidR="005A5FCB" w:rsidRPr="001921E9">
        <w:rPr>
          <w:rFonts w:asciiTheme="minorHAnsi" w:hAnsiTheme="minorHAnsi"/>
          <w:sz w:val="22"/>
        </w:rPr>
        <w:t>must</w:t>
      </w:r>
      <w:r w:rsidR="00882900" w:rsidRPr="001921E9">
        <w:rPr>
          <w:rFonts w:asciiTheme="minorHAnsi" w:hAnsiTheme="minorHAnsi"/>
          <w:sz w:val="22"/>
        </w:rPr>
        <w:t xml:space="preserve"> identify a member of the HIS counc</w:t>
      </w:r>
      <w:r w:rsidR="003564FD" w:rsidRPr="001921E9">
        <w:rPr>
          <w:rFonts w:asciiTheme="minorHAnsi" w:hAnsiTheme="minorHAnsi"/>
          <w:sz w:val="22"/>
        </w:rPr>
        <w:t>il to act as an external mentor, provided that it will be at the discretion of the person so nominated as to whether they will act as a mentor.</w:t>
      </w:r>
      <w:bookmarkEnd w:id="31"/>
      <w:bookmarkEnd w:id="32"/>
      <w:bookmarkEnd w:id="33"/>
      <w:bookmarkEnd w:id="34"/>
      <w:r w:rsidR="00974A40" w:rsidRPr="001921E9">
        <w:rPr>
          <w:rFonts w:asciiTheme="minorHAnsi" w:hAnsiTheme="minorHAnsi"/>
          <w:sz w:val="22"/>
        </w:rPr>
        <w:t xml:space="preserve"> </w:t>
      </w:r>
    </w:p>
    <w:p w14:paraId="1E33A0F9" w14:textId="35D4D395" w:rsidR="00CB28AE" w:rsidRDefault="00DA78D0" w:rsidP="001921E9">
      <w:pPr>
        <w:pStyle w:val="ListParagraph"/>
        <w:numPr>
          <w:ilvl w:val="1"/>
          <w:numId w:val="2"/>
        </w:numPr>
        <w:spacing w:line="276" w:lineRule="auto"/>
        <w:jc w:val="both"/>
        <w:outlineLvl w:val="2"/>
        <w:rPr>
          <w:rFonts w:asciiTheme="minorHAnsi" w:hAnsiTheme="minorHAnsi"/>
          <w:sz w:val="22"/>
        </w:rPr>
      </w:pPr>
      <w:bookmarkStart w:id="35" w:name="_Toc38479932"/>
      <w:bookmarkStart w:id="36" w:name="_Toc38480173"/>
      <w:bookmarkStart w:id="37" w:name="_Toc39222289"/>
      <w:bookmarkStart w:id="38" w:name="_Toc39222329"/>
      <w:r w:rsidRPr="001921E9">
        <w:rPr>
          <w:rFonts w:asciiTheme="minorHAnsi" w:hAnsiTheme="minorHAnsi"/>
          <w:sz w:val="22"/>
        </w:rPr>
        <w:t>Applicant</w:t>
      </w:r>
      <w:r w:rsidR="002E51BC" w:rsidRPr="001921E9">
        <w:rPr>
          <w:rFonts w:asciiTheme="minorHAnsi" w:hAnsiTheme="minorHAnsi"/>
          <w:sz w:val="22"/>
        </w:rPr>
        <w:t>s</w:t>
      </w:r>
      <w:r w:rsidR="00CB28AE" w:rsidRPr="001921E9">
        <w:rPr>
          <w:rFonts w:asciiTheme="minorHAnsi" w:hAnsiTheme="minorHAnsi"/>
          <w:sz w:val="22"/>
        </w:rPr>
        <w:t xml:space="preserve"> must be </w:t>
      </w:r>
      <w:r w:rsidR="002E51BC" w:rsidRPr="001921E9">
        <w:rPr>
          <w:rFonts w:asciiTheme="minorHAnsi" w:hAnsiTheme="minorHAnsi"/>
          <w:sz w:val="22"/>
        </w:rPr>
        <w:t xml:space="preserve">HIS </w:t>
      </w:r>
      <w:r w:rsidR="00CB28AE" w:rsidRPr="001921E9">
        <w:rPr>
          <w:rFonts w:asciiTheme="minorHAnsi" w:hAnsiTheme="minorHAnsi"/>
          <w:sz w:val="22"/>
        </w:rPr>
        <w:t>member</w:t>
      </w:r>
      <w:r w:rsidR="008258E5" w:rsidRPr="001921E9">
        <w:rPr>
          <w:rFonts w:asciiTheme="minorHAnsi" w:hAnsiTheme="minorHAnsi"/>
          <w:sz w:val="22"/>
        </w:rPr>
        <w:t>s</w:t>
      </w:r>
      <w:r w:rsidR="00CB28AE" w:rsidRPr="001921E9">
        <w:rPr>
          <w:rFonts w:asciiTheme="minorHAnsi" w:hAnsiTheme="minorHAnsi"/>
          <w:sz w:val="22"/>
        </w:rPr>
        <w:t>.</w:t>
      </w:r>
      <w:bookmarkEnd w:id="35"/>
      <w:bookmarkEnd w:id="36"/>
      <w:bookmarkEnd w:id="37"/>
      <w:bookmarkEnd w:id="38"/>
    </w:p>
    <w:p w14:paraId="7F0F70B4" w14:textId="77777777" w:rsidR="001921E9" w:rsidRPr="001921E9" w:rsidRDefault="001921E9" w:rsidP="001921E9">
      <w:pPr>
        <w:pStyle w:val="ListParagraph"/>
        <w:numPr>
          <w:ilvl w:val="1"/>
          <w:numId w:val="2"/>
        </w:numPr>
        <w:spacing w:line="276" w:lineRule="auto"/>
        <w:rPr>
          <w:rFonts w:asciiTheme="minorHAnsi" w:hAnsiTheme="minorHAnsi"/>
          <w:sz w:val="22"/>
        </w:rPr>
      </w:pPr>
      <w:r w:rsidRPr="001921E9">
        <w:rPr>
          <w:rFonts w:asciiTheme="minorHAnsi" w:hAnsiTheme="minorHAnsi"/>
          <w:sz w:val="22"/>
        </w:rPr>
        <w:t xml:space="preserve">Only activity that is directly relevant to IPC relating to healthcare associated infections will be considered. Acceptable approaches may include, but are not limited to working in a specialist service relevant to infection prevention and control, development of specialist skills and expertise, undertaking a significant audit project with greater than local scope and completing a full audit cycle, development of a guideline in an area of significant importance and/or need, implementation, production of a structured review literature and/or meta-analysis, gaining experience as a part time trainee editor for the JHI. </w:t>
      </w:r>
    </w:p>
    <w:p w14:paraId="0E63ABEB" w14:textId="77777777" w:rsidR="001921E9" w:rsidRDefault="001921E9" w:rsidP="001921E9">
      <w:pPr>
        <w:pStyle w:val="ListParagraph"/>
        <w:numPr>
          <w:ilvl w:val="1"/>
          <w:numId w:val="2"/>
        </w:numPr>
        <w:spacing w:line="276" w:lineRule="auto"/>
        <w:jc w:val="both"/>
        <w:rPr>
          <w:rFonts w:asciiTheme="minorHAnsi" w:hAnsiTheme="minorHAnsi"/>
          <w:sz w:val="22"/>
        </w:rPr>
      </w:pPr>
      <w:r w:rsidRPr="00974A40">
        <w:rPr>
          <w:rFonts w:asciiTheme="minorHAnsi" w:hAnsiTheme="minorHAnsi"/>
          <w:sz w:val="22"/>
        </w:rPr>
        <w:t xml:space="preserve">The award </w:t>
      </w:r>
      <w:r>
        <w:rPr>
          <w:rFonts w:asciiTheme="minorHAnsi" w:hAnsiTheme="minorHAnsi"/>
          <w:sz w:val="22"/>
        </w:rPr>
        <w:t>must</w:t>
      </w:r>
      <w:r w:rsidRPr="00974A40">
        <w:rPr>
          <w:rFonts w:asciiTheme="minorHAnsi" w:hAnsiTheme="minorHAnsi"/>
          <w:sz w:val="22"/>
        </w:rPr>
        <w:t xml:space="preserve"> not be used to support a recipient</w:t>
      </w:r>
      <w:r>
        <w:rPr>
          <w:rFonts w:asciiTheme="minorHAnsi" w:hAnsiTheme="minorHAnsi"/>
          <w:sz w:val="22"/>
        </w:rPr>
        <w:t xml:space="preserve"> d</w:t>
      </w:r>
      <w:r w:rsidRPr="00974A40">
        <w:rPr>
          <w:rFonts w:asciiTheme="minorHAnsi" w:hAnsiTheme="minorHAnsi"/>
          <w:sz w:val="22"/>
        </w:rPr>
        <w:t xml:space="preserve">uring a course for an examined higher qualification </w:t>
      </w:r>
      <w:r>
        <w:rPr>
          <w:rFonts w:asciiTheme="minorHAnsi" w:hAnsiTheme="minorHAnsi"/>
          <w:sz w:val="22"/>
        </w:rPr>
        <w:t>(</w:t>
      </w:r>
      <w:r w:rsidRPr="00974A40">
        <w:rPr>
          <w:rFonts w:asciiTheme="minorHAnsi" w:hAnsiTheme="minorHAnsi"/>
          <w:sz w:val="22"/>
        </w:rPr>
        <w:t>e.g. a Master’s degree</w:t>
      </w:r>
      <w:r>
        <w:rPr>
          <w:rFonts w:asciiTheme="minorHAnsi" w:hAnsiTheme="minorHAnsi"/>
          <w:sz w:val="22"/>
        </w:rPr>
        <w:t>) or a</w:t>
      </w:r>
      <w:r w:rsidRPr="00974A40">
        <w:rPr>
          <w:rFonts w:asciiTheme="minorHAnsi" w:hAnsiTheme="minorHAnsi"/>
          <w:sz w:val="22"/>
        </w:rPr>
        <w:t>fter an appointment to a Consultant Medical or Senior Nursing grade post at band 8/9</w:t>
      </w:r>
      <w:r>
        <w:rPr>
          <w:rFonts w:asciiTheme="minorHAnsi" w:hAnsiTheme="minorHAnsi"/>
          <w:sz w:val="22"/>
        </w:rPr>
        <w:t xml:space="preserve">. </w:t>
      </w:r>
    </w:p>
    <w:p w14:paraId="6D2A1E32" w14:textId="38DFB836" w:rsidR="007E1C9F" w:rsidRDefault="001921E9" w:rsidP="001921E9">
      <w:pPr>
        <w:pStyle w:val="ListParagraph"/>
        <w:numPr>
          <w:ilvl w:val="1"/>
          <w:numId w:val="2"/>
        </w:numPr>
        <w:spacing w:line="276" w:lineRule="auto"/>
        <w:jc w:val="both"/>
        <w:rPr>
          <w:rFonts w:asciiTheme="minorHAnsi" w:hAnsiTheme="minorHAnsi"/>
          <w:sz w:val="22"/>
        </w:rPr>
      </w:pPr>
      <w:r w:rsidRPr="00974A40">
        <w:rPr>
          <w:rFonts w:asciiTheme="minorHAnsi" w:hAnsiTheme="minorHAnsi"/>
          <w:sz w:val="22"/>
        </w:rPr>
        <w:t xml:space="preserve">The exact amount of the award will depend on the current salary of the recipient (comprising basic </w:t>
      </w:r>
      <w:r w:rsidR="0048572D">
        <w:rPr>
          <w:rFonts w:asciiTheme="minorHAnsi" w:hAnsiTheme="minorHAnsi"/>
          <w:sz w:val="22"/>
        </w:rPr>
        <w:t xml:space="preserve">unbanded </w:t>
      </w:r>
      <w:r w:rsidRPr="00974A40">
        <w:rPr>
          <w:rFonts w:asciiTheme="minorHAnsi" w:hAnsiTheme="minorHAnsi"/>
          <w:sz w:val="22"/>
        </w:rPr>
        <w:t>salary, pension, and national insurance contributions) and subject to National Pay Awards. This will be paid six</w:t>
      </w:r>
      <w:r>
        <w:rPr>
          <w:rFonts w:asciiTheme="minorHAnsi" w:hAnsiTheme="minorHAnsi"/>
          <w:sz w:val="22"/>
        </w:rPr>
        <w:t>-</w:t>
      </w:r>
      <w:r w:rsidRPr="00974A40">
        <w:rPr>
          <w:rFonts w:asciiTheme="minorHAnsi" w:hAnsiTheme="minorHAnsi"/>
          <w:sz w:val="22"/>
        </w:rPr>
        <w:t>monthly via the host institution upon receipt of an invoice</w:t>
      </w:r>
      <w:r>
        <w:rPr>
          <w:rFonts w:asciiTheme="minorHAnsi" w:hAnsiTheme="minorHAnsi"/>
          <w:sz w:val="22"/>
        </w:rPr>
        <w:t xml:space="preserve"> and subject to a satisfactory progress. </w:t>
      </w:r>
    </w:p>
    <w:p w14:paraId="70519113" w14:textId="77777777" w:rsidR="007B30C1" w:rsidRPr="0021525B" w:rsidRDefault="007B30C1" w:rsidP="007B30C1">
      <w:pPr>
        <w:pStyle w:val="ListParagraph"/>
        <w:numPr>
          <w:ilvl w:val="1"/>
          <w:numId w:val="2"/>
        </w:numPr>
        <w:spacing w:after="60" w:line="276" w:lineRule="auto"/>
        <w:jc w:val="both"/>
        <w:rPr>
          <w:rFonts w:asciiTheme="minorHAnsi" w:hAnsiTheme="minorHAnsi"/>
          <w:sz w:val="22"/>
          <w:lang w:eastAsia="en-GB"/>
        </w:rPr>
      </w:pPr>
      <w:r w:rsidRPr="0021525B">
        <w:rPr>
          <w:rFonts w:asciiTheme="minorHAnsi" w:hAnsiTheme="minorHAnsi"/>
          <w:sz w:val="22"/>
          <w:lang w:eastAsia="en-GB"/>
        </w:rPr>
        <w:t>A full justification and costings breakdown of the salary, study and trai</w:t>
      </w:r>
      <w:r>
        <w:rPr>
          <w:rFonts w:asciiTheme="minorHAnsi" w:hAnsiTheme="minorHAnsi"/>
          <w:sz w:val="22"/>
          <w:lang w:eastAsia="en-GB"/>
        </w:rPr>
        <w:t>ning budget is required in the A</w:t>
      </w:r>
      <w:r w:rsidRPr="0021525B">
        <w:rPr>
          <w:rFonts w:asciiTheme="minorHAnsi" w:hAnsiTheme="minorHAnsi"/>
          <w:sz w:val="22"/>
          <w:lang w:eastAsia="en-GB"/>
        </w:rPr>
        <w:t>pplication.</w:t>
      </w:r>
    </w:p>
    <w:p w14:paraId="043782D0" w14:textId="77777777" w:rsidR="007B30C1" w:rsidRPr="0021525B" w:rsidRDefault="007B30C1" w:rsidP="007B30C1">
      <w:pPr>
        <w:pStyle w:val="ListParagraph"/>
        <w:numPr>
          <w:ilvl w:val="1"/>
          <w:numId w:val="2"/>
        </w:numPr>
        <w:spacing w:after="60" w:line="276" w:lineRule="auto"/>
        <w:jc w:val="both"/>
        <w:rPr>
          <w:rFonts w:asciiTheme="minorHAnsi" w:hAnsiTheme="minorHAnsi"/>
          <w:sz w:val="22"/>
          <w:lang w:eastAsia="en-GB"/>
        </w:rPr>
      </w:pPr>
      <w:r>
        <w:rPr>
          <w:rFonts w:asciiTheme="minorHAnsi" w:hAnsiTheme="minorHAnsi"/>
          <w:sz w:val="22"/>
          <w:lang w:eastAsia="en-GB"/>
        </w:rPr>
        <w:t>Proposed Applicants</w:t>
      </w:r>
      <w:r w:rsidRPr="0021525B">
        <w:rPr>
          <w:rFonts w:asciiTheme="minorHAnsi" w:hAnsiTheme="minorHAnsi"/>
          <w:sz w:val="22"/>
          <w:lang w:eastAsia="en-GB"/>
        </w:rPr>
        <w:t xml:space="preserve"> are required to submit a C.V. (using the HIS Fellowship C.V. template), an outline job plan and letters of recommendation.</w:t>
      </w:r>
      <w:r>
        <w:rPr>
          <w:rFonts w:asciiTheme="minorHAnsi" w:hAnsiTheme="minorHAnsi"/>
          <w:sz w:val="22"/>
          <w:lang w:eastAsia="en-GB"/>
        </w:rPr>
        <w:t xml:space="preserve"> </w:t>
      </w:r>
    </w:p>
    <w:p w14:paraId="60A2113E" w14:textId="77777777" w:rsidR="007B30C1" w:rsidRPr="0021525B" w:rsidRDefault="007B30C1" w:rsidP="007B30C1">
      <w:pPr>
        <w:pStyle w:val="ListParagraph"/>
        <w:numPr>
          <w:ilvl w:val="1"/>
          <w:numId w:val="2"/>
        </w:numPr>
        <w:spacing w:after="60" w:line="276" w:lineRule="auto"/>
        <w:jc w:val="both"/>
        <w:rPr>
          <w:rFonts w:asciiTheme="minorHAnsi" w:hAnsiTheme="minorHAnsi"/>
          <w:sz w:val="22"/>
          <w:lang w:eastAsia="en-GB"/>
        </w:rPr>
      </w:pPr>
      <w:r w:rsidRPr="0021525B">
        <w:rPr>
          <w:rFonts w:asciiTheme="minorHAnsi" w:hAnsiTheme="minorHAnsi"/>
          <w:sz w:val="22"/>
          <w:lang w:eastAsia="en-GB"/>
        </w:rPr>
        <w:t xml:space="preserve">HIS may invite </w:t>
      </w:r>
      <w:r>
        <w:rPr>
          <w:rFonts w:asciiTheme="minorHAnsi" w:hAnsiTheme="minorHAnsi"/>
          <w:sz w:val="22"/>
          <w:lang w:eastAsia="en-GB"/>
        </w:rPr>
        <w:t>any proposed Appl</w:t>
      </w:r>
      <w:r w:rsidRPr="0021525B">
        <w:rPr>
          <w:rFonts w:asciiTheme="minorHAnsi" w:hAnsiTheme="minorHAnsi"/>
          <w:sz w:val="22"/>
          <w:lang w:eastAsia="en-GB"/>
        </w:rPr>
        <w:t xml:space="preserve">icants for interview before assigning the </w:t>
      </w:r>
      <w:r>
        <w:rPr>
          <w:rFonts w:asciiTheme="minorHAnsi" w:hAnsiTheme="minorHAnsi"/>
          <w:sz w:val="22"/>
          <w:lang w:eastAsia="en-GB"/>
        </w:rPr>
        <w:t xml:space="preserve">Funding </w:t>
      </w:r>
      <w:r w:rsidRPr="0021525B">
        <w:rPr>
          <w:rFonts w:asciiTheme="minorHAnsi" w:hAnsiTheme="minorHAnsi"/>
          <w:sz w:val="22"/>
          <w:lang w:eastAsia="en-GB"/>
        </w:rPr>
        <w:t>award.</w:t>
      </w:r>
    </w:p>
    <w:p w14:paraId="75719318" w14:textId="77777777" w:rsidR="007B30C1" w:rsidRPr="0021525B" w:rsidRDefault="007B30C1" w:rsidP="007B30C1">
      <w:pPr>
        <w:pStyle w:val="ListParagraph"/>
        <w:numPr>
          <w:ilvl w:val="1"/>
          <w:numId w:val="2"/>
        </w:numPr>
        <w:spacing w:after="60" w:line="276" w:lineRule="auto"/>
        <w:jc w:val="both"/>
        <w:rPr>
          <w:rFonts w:asciiTheme="minorHAnsi" w:hAnsiTheme="minorHAnsi"/>
          <w:sz w:val="22"/>
          <w:lang w:eastAsia="en-GB"/>
        </w:rPr>
      </w:pPr>
      <w:r w:rsidRPr="0021525B">
        <w:rPr>
          <w:rFonts w:asciiTheme="minorHAnsi" w:hAnsiTheme="minorHAnsi"/>
          <w:sz w:val="22"/>
          <w:lang w:eastAsia="en-GB"/>
        </w:rPr>
        <w:t>The S</w:t>
      </w:r>
      <w:r>
        <w:rPr>
          <w:rFonts w:asciiTheme="minorHAnsi" w:hAnsiTheme="minorHAnsi"/>
          <w:sz w:val="22"/>
          <w:lang w:eastAsia="en-GB"/>
        </w:rPr>
        <w:t>upervisor</w:t>
      </w:r>
      <w:r w:rsidRPr="0021525B">
        <w:rPr>
          <w:rFonts w:asciiTheme="minorHAnsi" w:hAnsiTheme="minorHAnsi"/>
          <w:sz w:val="22"/>
          <w:lang w:eastAsia="en-GB"/>
        </w:rPr>
        <w:t xml:space="preserve"> </w:t>
      </w:r>
      <w:r>
        <w:rPr>
          <w:rFonts w:asciiTheme="minorHAnsi" w:hAnsiTheme="minorHAnsi"/>
          <w:sz w:val="22"/>
          <w:lang w:eastAsia="en-GB"/>
        </w:rPr>
        <w:t>must</w:t>
      </w:r>
      <w:r w:rsidRPr="0021525B">
        <w:rPr>
          <w:rFonts w:asciiTheme="minorHAnsi" w:hAnsiTheme="minorHAnsi"/>
          <w:sz w:val="22"/>
          <w:lang w:eastAsia="en-GB"/>
        </w:rPr>
        <w:t xml:space="preserve"> indicate agreement to the stated training courses and the study budget in their letter of recommendation.</w:t>
      </w:r>
    </w:p>
    <w:p w14:paraId="70146098" w14:textId="14BAEA4C" w:rsidR="008B60C2" w:rsidRPr="0039621E" w:rsidRDefault="007B30C1" w:rsidP="0039621E">
      <w:pPr>
        <w:pStyle w:val="ListParagraph"/>
        <w:numPr>
          <w:ilvl w:val="1"/>
          <w:numId w:val="2"/>
        </w:numPr>
        <w:spacing w:after="60" w:line="276" w:lineRule="auto"/>
        <w:ind w:left="573" w:hanging="573"/>
        <w:contextualSpacing w:val="0"/>
        <w:jc w:val="both"/>
        <w:rPr>
          <w:rFonts w:asciiTheme="minorHAnsi" w:hAnsiTheme="minorHAnsi"/>
          <w:sz w:val="22"/>
          <w:lang w:eastAsia="en-GB"/>
        </w:rPr>
      </w:pPr>
      <w:r w:rsidRPr="00B9312A">
        <w:rPr>
          <w:rFonts w:asciiTheme="minorHAnsi" w:hAnsiTheme="minorHAnsi"/>
          <w:sz w:val="22"/>
          <w:lang w:eastAsia="en-GB"/>
        </w:rPr>
        <w:t xml:space="preserve">The </w:t>
      </w:r>
      <w:r>
        <w:rPr>
          <w:rFonts w:asciiTheme="minorHAnsi" w:hAnsiTheme="minorHAnsi"/>
          <w:sz w:val="22"/>
          <w:lang w:eastAsia="en-GB"/>
        </w:rPr>
        <w:t>Applicant</w:t>
      </w:r>
      <w:r w:rsidRPr="00B9312A">
        <w:rPr>
          <w:rFonts w:asciiTheme="minorHAnsi" w:hAnsiTheme="minorHAnsi"/>
          <w:sz w:val="22"/>
          <w:lang w:eastAsia="en-GB"/>
        </w:rPr>
        <w:t xml:space="preserve"> will, if so requested by HIS, be an ambassador for HIS and contribute to promotional activities and the HIS website and blog about their career development experiences.</w:t>
      </w:r>
    </w:p>
    <w:p w14:paraId="0469600B" w14:textId="66AAFD26" w:rsidR="000023CF" w:rsidRPr="0039621E" w:rsidRDefault="00BE3EBE" w:rsidP="0039621E">
      <w:pPr>
        <w:pStyle w:val="HISheading2"/>
        <w:spacing w:before="240" w:after="240" w:line="276" w:lineRule="auto"/>
        <w:rPr>
          <w:rFonts w:ascii="Calibri" w:hAnsi="Calibri"/>
        </w:rPr>
      </w:pPr>
      <w:bookmarkStart w:id="39" w:name="_Toc39222330"/>
      <w:r w:rsidRPr="00BD30A0">
        <w:rPr>
          <w:rFonts w:ascii="Calibri" w:hAnsi="Calibri"/>
        </w:rPr>
        <w:t>Financial Provisions</w:t>
      </w:r>
      <w:bookmarkEnd w:id="39"/>
    </w:p>
    <w:p w14:paraId="5EC8822B" w14:textId="1A56D344" w:rsidR="000023CF" w:rsidRPr="0039621E" w:rsidRDefault="0039621E" w:rsidP="0039621E">
      <w:pPr>
        <w:pStyle w:val="ListParagraph"/>
        <w:numPr>
          <w:ilvl w:val="1"/>
          <w:numId w:val="2"/>
        </w:numPr>
        <w:spacing w:line="276" w:lineRule="auto"/>
        <w:jc w:val="both"/>
        <w:outlineLvl w:val="2"/>
        <w:rPr>
          <w:rFonts w:asciiTheme="minorHAnsi" w:hAnsiTheme="minorHAnsi"/>
          <w:sz w:val="22"/>
        </w:rPr>
      </w:pPr>
      <w:bookmarkStart w:id="40" w:name="_Toc39222331"/>
      <w:r w:rsidRPr="0039621E">
        <w:rPr>
          <w:rFonts w:asciiTheme="minorHAnsi" w:hAnsiTheme="minorHAnsi"/>
          <w:sz w:val="22"/>
        </w:rPr>
        <w:t>Non-Employment</w:t>
      </w:r>
      <w:bookmarkEnd w:id="40"/>
    </w:p>
    <w:p w14:paraId="0AE8F9E2" w14:textId="65461300" w:rsidR="001D652A" w:rsidRPr="000023CF" w:rsidRDefault="001D652A" w:rsidP="001921E9">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 </w:t>
      </w:r>
      <w:r w:rsidR="00DA78D0">
        <w:rPr>
          <w:rFonts w:asciiTheme="minorHAnsi" w:hAnsiTheme="minorHAnsi"/>
          <w:sz w:val="22"/>
        </w:rPr>
        <w:t>Applicant</w:t>
      </w:r>
      <w:r w:rsidR="003564FD">
        <w:rPr>
          <w:rFonts w:asciiTheme="minorHAnsi" w:hAnsiTheme="minorHAnsi"/>
          <w:sz w:val="22"/>
        </w:rPr>
        <w:t xml:space="preserve"> </w:t>
      </w:r>
      <w:r w:rsidRPr="00547623">
        <w:rPr>
          <w:rFonts w:asciiTheme="minorHAnsi" w:hAnsiTheme="minorHAnsi"/>
          <w:sz w:val="22"/>
        </w:rPr>
        <w:t xml:space="preserve">is intended to be and shall be one of grant-maker and grant-recipient and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 xml:space="preserve">Applicant, nor any other person engaged in the </w:t>
      </w:r>
      <w:r w:rsidR="001921E9">
        <w:rPr>
          <w:rFonts w:asciiTheme="minorHAnsi" w:hAnsiTheme="minorHAnsi"/>
          <w:sz w:val="22"/>
        </w:rPr>
        <w:t>Fellowship project</w:t>
      </w:r>
      <w:r w:rsidR="003564FD">
        <w:rPr>
          <w:rFonts w:asciiTheme="minorHAnsi" w:hAnsiTheme="minorHAnsi"/>
          <w:sz w:val="22"/>
        </w:rPr>
        <w:t xml:space="preserve"> from time to time,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4C53D90A" w:rsidR="001D652A" w:rsidRPr="000023CF" w:rsidRDefault="001D652A" w:rsidP="001921E9">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lastRenderedPageBreak/>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w:t>
      </w:r>
      <w:r w:rsidR="001921E9">
        <w:rPr>
          <w:rFonts w:asciiTheme="minorHAnsi" w:hAnsiTheme="minorHAnsi"/>
          <w:sz w:val="22"/>
        </w:rPr>
        <w:t>ellowship</w:t>
      </w:r>
      <w:r w:rsidR="003564FD">
        <w:rPr>
          <w:rFonts w:asciiTheme="minorHAnsi" w:hAnsiTheme="minorHAnsi"/>
          <w:sz w:val="22"/>
        </w:rPr>
        <w:t>.</w:t>
      </w:r>
      <w:r w:rsidRPr="000023CF">
        <w:rPr>
          <w:rFonts w:asciiTheme="minorHAnsi" w:hAnsiTheme="minorHAnsi"/>
          <w:sz w:val="22"/>
        </w:rPr>
        <w:t xml:space="preserve"> </w:t>
      </w:r>
    </w:p>
    <w:p w14:paraId="26C7017C" w14:textId="6DCDC7AF" w:rsidR="001D652A" w:rsidRPr="00F05759" w:rsidRDefault="00E61977" w:rsidP="001921E9">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w:t>
      </w:r>
      <w:r w:rsidR="001921E9">
        <w:rPr>
          <w:rFonts w:asciiTheme="minorHAnsi" w:hAnsiTheme="minorHAnsi"/>
          <w:sz w:val="22"/>
        </w:rPr>
        <w:t>ellowship</w:t>
      </w:r>
      <w:r w:rsidR="00F05759" w:rsidRPr="00F05759">
        <w:rPr>
          <w:rFonts w:asciiTheme="minorHAnsi" w:hAnsiTheme="minorHAnsi"/>
          <w:sz w:val="22"/>
        </w:rPr>
        <w:t xml:space="preserve">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3B90B63B" w14:textId="17692EB5" w:rsidR="001D652A" w:rsidRPr="00547623" w:rsidRDefault="001D652A" w:rsidP="001921E9">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In particular, </w:t>
      </w:r>
      <w:r w:rsidR="00E61977" w:rsidRPr="00547623">
        <w:rPr>
          <w:rFonts w:asciiTheme="minorHAnsi" w:hAnsiTheme="minorHAnsi"/>
          <w:sz w:val="22"/>
        </w:rPr>
        <w:t>HIS</w:t>
      </w:r>
      <w:r w:rsidRPr="00547623">
        <w:rPr>
          <w:rFonts w:asciiTheme="minorHAnsi" w:hAnsiTheme="minorHAnsi"/>
          <w:sz w:val="22"/>
        </w:rPr>
        <w:t xml:space="preserve"> shall not be liable for any liability </w:t>
      </w:r>
      <w:r w:rsidR="003564FD">
        <w:rPr>
          <w:rFonts w:asciiTheme="minorHAnsi" w:hAnsiTheme="minorHAnsi"/>
          <w:sz w:val="22"/>
        </w:rPr>
        <w:t xml:space="preserve">any Applicant </w:t>
      </w:r>
      <w:r w:rsidRPr="00547623">
        <w:rPr>
          <w:rFonts w:asciiTheme="minorHAnsi" w:hAnsiTheme="minorHAnsi"/>
          <w:sz w:val="22"/>
        </w:rPr>
        <w:t>incur</w:t>
      </w:r>
      <w:r w:rsidR="003564FD">
        <w:rPr>
          <w:rFonts w:asciiTheme="minorHAnsi" w:hAnsiTheme="minorHAnsi"/>
          <w:sz w:val="22"/>
        </w:rPr>
        <w:t>s</w:t>
      </w:r>
      <w:r w:rsidRPr="00547623">
        <w:rPr>
          <w:rFonts w:asciiTheme="minorHAnsi" w:hAnsiTheme="minorHAnsi"/>
          <w:sz w:val="22"/>
        </w:rPr>
        <w:t xml:space="preserve"> towards </w:t>
      </w:r>
      <w:r w:rsidR="00443907">
        <w:rPr>
          <w:rFonts w:asciiTheme="minorHAnsi" w:hAnsiTheme="minorHAnsi"/>
          <w:sz w:val="22"/>
        </w:rPr>
        <w:t>any</w:t>
      </w:r>
      <w:r w:rsidRPr="00547623">
        <w:rPr>
          <w:rFonts w:asciiTheme="minorHAnsi" w:hAnsiTheme="minorHAnsi"/>
          <w:sz w:val="22"/>
        </w:rPr>
        <w:t xml:space="preserve"> </w:t>
      </w:r>
      <w:r w:rsidR="001921E9">
        <w:rPr>
          <w:rFonts w:asciiTheme="minorHAnsi" w:hAnsiTheme="minorHAnsi"/>
          <w:sz w:val="22"/>
        </w:rPr>
        <w:t>of the following, i</w:t>
      </w:r>
      <w:r w:rsidRPr="00547623">
        <w:rPr>
          <w:rFonts w:asciiTheme="minorHAnsi" w:hAnsiTheme="minorHAnsi"/>
          <w:sz w:val="22"/>
        </w:rPr>
        <w:t>ncluding, but not limited to, statutory maternity or paternity pay, statutory sick pay, statutory redundancy pay or compensation for breach of statutory rights.</w:t>
      </w:r>
      <w:r w:rsidR="002E51BC">
        <w:rPr>
          <w:rFonts w:asciiTheme="minorHAnsi" w:hAnsiTheme="minorHAnsi"/>
          <w:sz w:val="22"/>
        </w:rPr>
        <w:t xml:space="preserve"> </w:t>
      </w:r>
    </w:p>
    <w:p w14:paraId="5EADB451" w14:textId="7A58264E" w:rsidR="001D652A" w:rsidRPr="000023CF" w:rsidRDefault="001D652A" w:rsidP="001921E9">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will only fund costs directly associated with the delivery of the stated objectives </w:t>
      </w:r>
      <w:r w:rsidR="00443907">
        <w:rPr>
          <w:rFonts w:asciiTheme="minorHAnsi" w:hAnsiTheme="minorHAnsi"/>
          <w:sz w:val="22"/>
        </w:rPr>
        <w:t xml:space="preserve">for the </w:t>
      </w:r>
      <w:r w:rsidR="001921E9">
        <w:rPr>
          <w:rFonts w:asciiTheme="minorHAnsi" w:hAnsiTheme="minorHAnsi"/>
          <w:sz w:val="22"/>
        </w:rPr>
        <w:t>Fellowship</w:t>
      </w:r>
      <w:r w:rsidR="00443907">
        <w:rPr>
          <w:rFonts w:asciiTheme="minorHAnsi" w:hAnsiTheme="minorHAnsi"/>
          <w:sz w:val="22"/>
        </w:rPr>
        <w:t xml:space="preserve"> </w:t>
      </w:r>
      <w:r w:rsidR="00F05759">
        <w:rPr>
          <w:rFonts w:asciiTheme="minorHAnsi" w:hAnsiTheme="minorHAnsi"/>
          <w:sz w:val="22"/>
        </w:rPr>
        <w:t xml:space="preserve">as </w:t>
      </w:r>
      <w:r w:rsidR="00443907">
        <w:rPr>
          <w:rFonts w:asciiTheme="minorHAnsi" w:hAnsiTheme="minorHAnsi"/>
          <w:sz w:val="22"/>
        </w:rPr>
        <w:t>set out in the A</w:t>
      </w:r>
      <w:r w:rsidRPr="000023CF">
        <w:rPr>
          <w:rFonts w:asciiTheme="minorHAnsi" w:hAnsiTheme="minorHAnsi"/>
          <w:sz w:val="22"/>
        </w:rPr>
        <w:t>pplication</w:t>
      </w:r>
      <w:r w:rsidR="00F05759">
        <w:rPr>
          <w:rFonts w:asciiTheme="minorHAnsi" w:hAnsiTheme="minorHAnsi"/>
          <w:sz w:val="22"/>
        </w:rPr>
        <w:t xml:space="preserve"> and included in the award</w:t>
      </w:r>
      <w:r w:rsidRPr="000023CF">
        <w:rPr>
          <w:rFonts w:asciiTheme="minorHAnsi" w:hAnsiTheme="minorHAnsi"/>
          <w:sz w:val="22"/>
        </w:rPr>
        <w:t xml:space="preserve">. HIS will not fund, for instance, </w:t>
      </w:r>
      <w:r w:rsidR="003564FD">
        <w:rPr>
          <w:rFonts w:asciiTheme="minorHAnsi" w:hAnsiTheme="minorHAnsi"/>
          <w:sz w:val="22"/>
        </w:rPr>
        <w:t xml:space="preserve">and the Funding shall not be applied, to </w:t>
      </w:r>
      <w:r w:rsidRPr="000023CF">
        <w:rPr>
          <w:rFonts w:asciiTheme="minorHAnsi" w:hAnsiTheme="minorHAnsi"/>
          <w:sz w:val="22"/>
        </w:rPr>
        <w:t xml:space="preserve">back-fill salaries to cover individuals </w:t>
      </w:r>
      <w:r w:rsidR="001921E9">
        <w:rPr>
          <w:rFonts w:asciiTheme="minorHAnsi" w:hAnsiTheme="minorHAnsi"/>
          <w:sz w:val="22"/>
        </w:rPr>
        <w:t>participating in the Fellowship</w:t>
      </w:r>
      <w:r w:rsidRPr="000023CF">
        <w:rPr>
          <w:rFonts w:asciiTheme="minorHAnsi" w:hAnsiTheme="minorHAnsi"/>
          <w:sz w:val="22"/>
        </w:rPr>
        <w:t>.</w:t>
      </w:r>
      <w:r w:rsidR="002E51BC">
        <w:rPr>
          <w:rFonts w:asciiTheme="minorHAnsi" w:hAnsiTheme="minorHAnsi"/>
          <w:sz w:val="22"/>
        </w:rPr>
        <w:t xml:space="preserve"> </w:t>
      </w:r>
    </w:p>
    <w:p w14:paraId="12D5655D" w14:textId="6BE3B298" w:rsidR="008B60C2" w:rsidRPr="000023CF" w:rsidRDefault="00F05759" w:rsidP="001921E9">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N</w:t>
      </w:r>
      <w:r w:rsidR="001D652A" w:rsidRPr="000023CF">
        <w:rPr>
          <w:rFonts w:asciiTheme="minorHAnsi" w:hAnsiTheme="minorHAnsi"/>
          <w:sz w:val="22"/>
        </w:rPr>
        <w:t xml:space="preserve">o increases in salary </w:t>
      </w:r>
      <w:r>
        <w:rPr>
          <w:rFonts w:asciiTheme="minorHAnsi" w:hAnsiTheme="minorHAnsi"/>
          <w:sz w:val="22"/>
        </w:rPr>
        <w:t>covered by the F</w:t>
      </w:r>
      <w:r w:rsidR="001921E9">
        <w:rPr>
          <w:rFonts w:asciiTheme="minorHAnsi" w:hAnsiTheme="minorHAnsi"/>
          <w:sz w:val="22"/>
        </w:rPr>
        <w:t>ellowship</w:t>
      </w:r>
      <w:r>
        <w:rPr>
          <w:rFonts w:asciiTheme="minorHAnsi" w:hAnsiTheme="minorHAnsi"/>
          <w:sz w:val="22"/>
        </w:rPr>
        <w:t xml:space="preserve"> will be paid by HIS, and subject always to the Conditions</w:t>
      </w:r>
      <w:r w:rsidR="001D652A" w:rsidRPr="000023CF">
        <w:rPr>
          <w:rFonts w:asciiTheme="minorHAnsi" w:hAnsiTheme="minorHAnsi"/>
          <w:sz w:val="22"/>
        </w:rPr>
        <w:t xml:space="preserve"> </w:t>
      </w:r>
      <w:r>
        <w:rPr>
          <w:rFonts w:asciiTheme="minorHAnsi" w:hAnsiTheme="minorHAnsi"/>
          <w:sz w:val="22"/>
        </w:rPr>
        <w:t>(including the terms on which the F</w:t>
      </w:r>
      <w:r w:rsidR="001921E9">
        <w:rPr>
          <w:rFonts w:asciiTheme="minorHAnsi" w:hAnsiTheme="minorHAnsi"/>
          <w:sz w:val="22"/>
        </w:rPr>
        <w:t>ellowship</w:t>
      </w:r>
      <w:r>
        <w:rPr>
          <w:rFonts w:asciiTheme="minorHAnsi" w:hAnsiTheme="minorHAnsi"/>
          <w:sz w:val="22"/>
        </w:rPr>
        <w:t xml:space="preserve"> is awarded, and HIS’s right to terminate or withdraw the award).</w:t>
      </w:r>
    </w:p>
    <w:p w14:paraId="3DB06F38" w14:textId="3072E148" w:rsidR="00F05FA7" w:rsidRPr="0039621E" w:rsidRDefault="00B27813" w:rsidP="0039621E">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the relevant Project</w:t>
      </w:r>
      <w:r w:rsidR="002C1B1D" w:rsidRPr="000023CF">
        <w:rPr>
          <w:rFonts w:asciiTheme="minorHAnsi" w:hAnsiTheme="minorHAnsi"/>
          <w:sz w:val="22"/>
        </w:rPr>
        <w:t xml:space="preserve"> such as start</w:t>
      </w:r>
      <w:r w:rsidR="00BB3DB1" w:rsidRPr="000023CF">
        <w:rPr>
          <w:rFonts w:asciiTheme="minorHAnsi" w:hAnsiTheme="minorHAnsi"/>
          <w:sz w:val="22"/>
        </w:rPr>
        <w:t xml:space="preserve"> </w:t>
      </w:r>
      <w:r w:rsidR="00AA3FFB" w:rsidRPr="000023CF">
        <w:rPr>
          <w:rFonts w:asciiTheme="minorHAnsi" w:hAnsiTheme="minorHAnsi"/>
          <w:sz w:val="22"/>
        </w:rPr>
        <w:t>and</w:t>
      </w:r>
      <w:r w:rsidR="00BB3DB1" w:rsidRPr="000023CF">
        <w:rPr>
          <w:rFonts w:asciiTheme="minorHAnsi" w:hAnsiTheme="minorHAnsi"/>
          <w:sz w:val="22"/>
        </w:rPr>
        <w:t xml:space="preserve"> end</w:t>
      </w:r>
      <w:r w:rsidR="002C1B1D" w:rsidRPr="000023CF">
        <w:rPr>
          <w:rFonts w:asciiTheme="minorHAnsi" w:hAnsiTheme="minorHAnsi"/>
          <w:sz w:val="22"/>
        </w:rPr>
        <w:t xml:space="preserve"> dates,</w:t>
      </w:r>
      <w:r w:rsidR="007D2F35" w:rsidRPr="000023CF">
        <w:rPr>
          <w:rFonts w:asciiTheme="minorHAnsi" w:hAnsiTheme="minorHAnsi"/>
          <w:sz w:val="22"/>
        </w:rPr>
        <w:t xml:space="preserve"> </w:t>
      </w:r>
      <w:r w:rsidR="00BB3DB1" w:rsidRPr="000023CF">
        <w:rPr>
          <w:rFonts w:asciiTheme="minorHAnsi" w:hAnsiTheme="minorHAnsi"/>
          <w:sz w:val="22"/>
        </w:rPr>
        <w:t>ch</w:t>
      </w:r>
      <w:r w:rsidR="00853632" w:rsidRPr="000023CF">
        <w:rPr>
          <w:rFonts w:asciiTheme="minorHAnsi" w:hAnsiTheme="minorHAnsi"/>
          <w:sz w:val="22"/>
        </w:rPr>
        <w:t xml:space="preserve">anges </w:t>
      </w:r>
      <w:r w:rsidR="001921E9">
        <w:rPr>
          <w:rFonts w:asciiTheme="minorHAnsi" w:hAnsiTheme="minorHAnsi"/>
          <w:sz w:val="22"/>
        </w:rPr>
        <w:t>of</w:t>
      </w:r>
      <w:r w:rsidR="00853632" w:rsidRPr="000023CF">
        <w:rPr>
          <w:rFonts w:asciiTheme="minorHAnsi" w:hAnsiTheme="minorHAnsi"/>
          <w:sz w:val="22"/>
        </w:rPr>
        <w:t xml:space="preserve"> </w:t>
      </w:r>
      <w:r w:rsidR="001921E9">
        <w:rPr>
          <w:rFonts w:asciiTheme="minorHAnsi" w:hAnsiTheme="minorHAnsi"/>
          <w:sz w:val="22"/>
        </w:rPr>
        <w:t>Supervisor</w:t>
      </w:r>
      <w:r w:rsidR="00853632" w:rsidRPr="000023CF">
        <w:rPr>
          <w:rFonts w:asciiTheme="minorHAnsi" w:hAnsiTheme="minorHAnsi"/>
          <w:sz w:val="22"/>
        </w:rPr>
        <w:t xml:space="preserve"> or </w:t>
      </w:r>
      <w:r w:rsidR="001921E9">
        <w:rPr>
          <w:rFonts w:asciiTheme="minorHAnsi" w:hAnsiTheme="minorHAnsi"/>
          <w:sz w:val="22"/>
        </w:rPr>
        <w:t>the hosting Institution</w:t>
      </w:r>
      <w:r w:rsidR="00853632" w:rsidRPr="000023CF">
        <w:rPr>
          <w:rFonts w:asciiTheme="minorHAnsi" w:hAnsiTheme="minorHAnsi"/>
          <w:sz w:val="22"/>
        </w:rPr>
        <w:t>.</w:t>
      </w:r>
      <w:r w:rsidR="002E51BC">
        <w:rPr>
          <w:rFonts w:asciiTheme="minorHAnsi" w:hAnsiTheme="minorHAnsi"/>
          <w:sz w:val="22"/>
        </w:rPr>
        <w:t xml:space="preserve"> </w:t>
      </w:r>
    </w:p>
    <w:p w14:paraId="41561BF7" w14:textId="6763B465" w:rsidR="00944478" w:rsidRPr="0039621E" w:rsidRDefault="00D24DFF" w:rsidP="0039621E">
      <w:pPr>
        <w:pStyle w:val="ListParagraph"/>
        <w:numPr>
          <w:ilvl w:val="1"/>
          <w:numId w:val="2"/>
        </w:numPr>
        <w:spacing w:line="276" w:lineRule="auto"/>
        <w:jc w:val="both"/>
        <w:outlineLvl w:val="2"/>
        <w:rPr>
          <w:rFonts w:asciiTheme="minorHAnsi" w:hAnsiTheme="minorHAnsi"/>
          <w:sz w:val="22"/>
        </w:rPr>
      </w:pPr>
      <w:bookmarkStart w:id="41" w:name="_Toc39222332"/>
      <w:r w:rsidRPr="0039621E">
        <w:rPr>
          <w:rFonts w:asciiTheme="minorHAnsi" w:hAnsiTheme="minorHAnsi"/>
          <w:sz w:val="22"/>
        </w:rPr>
        <w:t xml:space="preserve">Payment and </w:t>
      </w:r>
      <w:r w:rsidR="008B60C2" w:rsidRPr="0039621E">
        <w:rPr>
          <w:rFonts w:asciiTheme="minorHAnsi" w:hAnsiTheme="minorHAnsi"/>
          <w:sz w:val="22"/>
        </w:rPr>
        <w:t xml:space="preserve">Management of </w:t>
      </w:r>
      <w:r w:rsidRPr="0039621E">
        <w:rPr>
          <w:rFonts w:asciiTheme="minorHAnsi" w:hAnsiTheme="minorHAnsi"/>
          <w:sz w:val="22"/>
        </w:rPr>
        <w:t>Funding</w:t>
      </w:r>
      <w:bookmarkEnd w:id="41"/>
    </w:p>
    <w:p w14:paraId="6C2173A8" w14:textId="2D6691A6" w:rsidR="001D652A" w:rsidRPr="00547623" w:rsidRDefault="00F05759" w:rsidP="001921E9">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Funding a</w:t>
      </w:r>
      <w:r w:rsidR="001D652A" w:rsidRPr="00C22D5C">
        <w:rPr>
          <w:rFonts w:asciiTheme="minorHAnsi" w:hAnsiTheme="minorHAnsi"/>
          <w:sz w:val="22"/>
        </w:rPr>
        <w:t xml:space="preserve">wards are capped for up to </w:t>
      </w:r>
      <w:r w:rsidR="001921E9">
        <w:rPr>
          <w:rFonts w:asciiTheme="minorHAnsi" w:hAnsiTheme="minorHAnsi"/>
          <w:sz w:val="22"/>
        </w:rPr>
        <w:t>one</w:t>
      </w:r>
      <w:r w:rsidR="001D652A" w:rsidRPr="00C22D5C">
        <w:rPr>
          <w:rFonts w:asciiTheme="minorHAnsi" w:hAnsiTheme="minorHAnsi"/>
          <w:sz w:val="22"/>
        </w:rPr>
        <w:t xml:space="preserve"> (</w:t>
      </w:r>
      <w:r w:rsidR="001921E9">
        <w:rPr>
          <w:rFonts w:asciiTheme="minorHAnsi" w:hAnsiTheme="minorHAnsi"/>
          <w:sz w:val="22"/>
        </w:rPr>
        <w:t>1</w:t>
      </w:r>
      <w:r w:rsidR="001D652A" w:rsidRPr="00C22D5C">
        <w:rPr>
          <w:rFonts w:asciiTheme="minorHAnsi" w:hAnsiTheme="minorHAnsi"/>
          <w:sz w:val="22"/>
        </w:rPr>
        <w:t>) year</w:t>
      </w:r>
      <w:r w:rsidR="001921E9">
        <w:rPr>
          <w:rFonts w:asciiTheme="minorHAnsi" w:hAnsiTheme="minorHAnsi"/>
          <w:sz w:val="22"/>
        </w:rPr>
        <w:t>.</w:t>
      </w:r>
      <w:r w:rsidR="001D652A" w:rsidRPr="00547623">
        <w:rPr>
          <w:rFonts w:asciiTheme="minorHAnsi" w:hAnsiTheme="minorHAnsi"/>
          <w:sz w:val="22"/>
        </w:rPr>
        <w:t xml:space="preserve"> </w:t>
      </w:r>
    </w:p>
    <w:p w14:paraId="4F121DE0" w14:textId="65C573D3" w:rsidR="008B60C2" w:rsidRPr="00F05759" w:rsidRDefault="00C9276E" w:rsidP="001921E9">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Th</w:t>
      </w:r>
      <w:r w:rsidR="00CB6C44">
        <w:rPr>
          <w:rFonts w:asciiTheme="minorHAnsi" w:hAnsiTheme="minorHAnsi"/>
          <w:sz w:val="22"/>
        </w:rPr>
        <w:t>e</w:t>
      </w:r>
      <w:r>
        <w:rPr>
          <w:rFonts w:asciiTheme="minorHAnsi" w:hAnsiTheme="minorHAnsi"/>
          <w:sz w:val="22"/>
        </w:rPr>
        <w:t xml:space="preserve"> </w:t>
      </w:r>
      <w:r w:rsidR="001921E9">
        <w:rPr>
          <w:rFonts w:asciiTheme="minorHAnsi" w:hAnsiTheme="minorHAnsi"/>
          <w:sz w:val="22"/>
        </w:rPr>
        <w:t xml:space="preserve">Fellowship </w:t>
      </w:r>
      <w:r>
        <w:rPr>
          <w:rFonts w:asciiTheme="minorHAnsi" w:hAnsiTheme="minorHAnsi"/>
          <w:sz w:val="22"/>
        </w:rPr>
        <w:t xml:space="preserve">shall not commence until and unless the start date for the Project has been </w:t>
      </w:r>
      <w:r w:rsidR="002E51BC">
        <w:rPr>
          <w:rFonts w:asciiTheme="minorHAnsi" w:hAnsiTheme="minorHAnsi"/>
          <w:sz w:val="22"/>
        </w:rPr>
        <w:t>agreed</w:t>
      </w:r>
      <w:r w:rsidR="00CB6C44">
        <w:rPr>
          <w:rFonts w:asciiTheme="minorHAnsi" w:hAnsiTheme="minorHAnsi"/>
          <w:sz w:val="22"/>
        </w:rPr>
        <w:t xml:space="preserve"> in writing by HIS</w:t>
      </w:r>
      <w:r w:rsidR="00605B36">
        <w:rPr>
          <w:rFonts w:asciiTheme="minorHAnsi" w:hAnsiTheme="minorHAnsi"/>
          <w:sz w:val="22"/>
        </w:rPr>
        <w:t xml:space="preserve"> and the </w:t>
      </w:r>
      <w:r w:rsidR="00DA78D0">
        <w:rPr>
          <w:rFonts w:asciiTheme="minorHAnsi" w:hAnsiTheme="minorHAnsi"/>
          <w:sz w:val="22"/>
        </w:rPr>
        <w:t>Applicant</w:t>
      </w:r>
      <w:r w:rsidR="00860E57">
        <w:rPr>
          <w:rFonts w:asciiTheme="minorHAnsi" w:hAnsiTheme="minorHAnsi"/>
          <w:sz w:val="22"/>
        </w:rPr>
        <w:t xml:space="preserve"> (</w:t>
      </w:r>
      <w:r w:rsidR="00860E57" w:rsidRPr="00860E57">
        <w:rPr>
          <w:rFonts w:asciiTheme="minorHAnsi" w:hAnsiTheme="minorHAnsi"/>
          <w:b/>
          <w:sz w:val="22"/>
        </w:rPr>
        <w:t>Official Start Date</w:t>
      </w:r>
      <w:r w:rsidR="00860E57">
        <w:rPr>
          <w:rFonts w:asciiTheme="minorHAnsi" w:hAnsiTheme="minorHAnsi"/>
          <w:sz w:val="22"/>
        </w:rPr>
        <w:t>)</w:t>
      </w:r>
      <w:r>
        <w:rPr>
          <w:rFonts w:asciiTheme="minorHAnsi" w:hAnsiTheme="minorHAnsi"/>
          <w:sz w:val="22"/>
        </w:rPr>
        <w:t>, and HIS have received</w:t>
      </w:r>
      <w:r w:rsidRPr="00C9276E">
        <w:rPr>
          <w:rFonts w:asciiTheme="minorHAnsi" w:hAnsiTheme="minorHAnsi"/>
          <w:sz w:val="22"/>
        </w:rPr>
        <w:t xml:space="preserve"> </w:t>
      </w:r>
      <w:r w:rsidR="002E51BC">
        <w:rPr>
          <w:rFonts w:asciiTheme="minorHAnsi" w:hAnsiTheme="minorHAnsi"/>
          <w:sz w:val="22"/>
        </w:rPr>
        <w:t>prior to</w:t>
      </w:r>
      <w:r>
        <w:rPr>
          <w:rFonts w:asciiTheme="minorHAnsi" w:hAnsiTheme="minorHAnsi"/>
          <w:sz w:val="22"/>
        </w:rPr>
        <w:t xml:space="preserve"> such</w:t>
      </w:r>
      <w:r w:rsidRPr="00547623">
        <w:rPr>
          <w:rFonts w:asciiTheme="minorHAnsi" w:hAnsiTheme="minorHAnsi"/>
          <w:sz w:val="22"/>
        </w:rPr>
        <w:t xml:space="preserve"> date</w:t>
      </w:r>
      <w:r>
        <w:rPr>
          <w:rFonts w:asciiTheme="minorHAnsi" w:hAnsiTheme="minorHAnsi"/>
          <w:sz w:val="22"/>
        </w:rPr>
        <w:t xml:space="preserve">, </w:t>
      </w:r>
      <w:r w:rsidR="001D652A" w:rsidRPr="00547623">
        <w:rPr>
          <w:rFonts w:asciiTheme="minorHAnsi" w:hAnsiTheme="minorHAnsi"/>
          <w:sz w:val="22"/>
        </w:rPr>
        <w:t xml:space="preserve">the signed </w:t>
      </w:r>
      <w:r>
        <w:rPr>
          <w:rFonts w:asciiTheme="minorHAnsi" w:hAnsiTheme="minorHAnsi"/>
          <w:sz w:val="22"/>
        </w:rPr>
        <w:t xml:space="preserve">Application </w:t>
      </w:r>
      <w:r w:rsidR="001D652A" w:rsidRPr="00547623">
        <w:rPr>
          <w:rFonts w:asciiTheme="minorHAnsi" w:hAnsiTheme="minorHAnsi"/>
          <w:sz w:val="22"/>
        </w:rPr>
        <w:t xml:space="preserve">from the </w:t>
      </w:r>
      <w:r w:rsidR="00DA78D0">
        <w:rPr>
          <w:rFonts w:asciiTheme="minorHAnsi" w:hAnsiTheme="minorHAnsi"/>
          <w:sz w:val="22"/>
        </w:rPr>
        <w:t>Applicant</w:t>
      </w:r>
      <w:r w:rsidR="001D652A" w:rsidRPr="00F05759">
        <w:rPr>
          <w:rFonts w:asciiTheme="minorHAnsi" w:hAnsiTheme="minorHAnsi"/>
          <w:sz w:val="22"/>
        </w:rPr>
        <w:t>.</w:t>
      </w:r>
    </w:p>
    <w:p w14:paraId="5D20ED54" w14:textId="125E4A07" w:rsidR="00F04D66" w:rsidRPr="00F05759" w:rsidRDefault="001D652A" w:rsidP="001921E9">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No expenses, including personal support, </w:t>
      </w:r>
      <w:r w:rsidR="00860E57">
        <w:rPr>
          <w:rFonts w:asciiTheme="minorHAnsi" w:hAnsiTheme="minorHAnsi"/>
          <w:sz w:val="22"/>
        </w:rPr>
        <w:t>incurred</w:t>
      </w:r>
      <w:r w:rsidR="00F04D66" w:rsidRPr="00547623">
        <w:rPr>
          <w:rFonts w:asciiTheme="minorHAnsi" w:hAnsiTheme="minorHAnsi"/>
          <w:sz w:val="22"/>
        </w:rPr>
        <w:t xml:space="preserve"> </w:t>
      </w:r>
      <w:r w:rsidR="00605B36">
        <w:rPr>
          <w:rFonts w:asciiTheme="minorHAnsi" w:hAnsiTheme="minorHAnsi"/>
          <w:sz w:val="22"/>
        </w:rPr>
        <w:t>prior to the Official Start D</w:t>
      </w:r>
      <w:r w:rsidRPr="00547623">
        <w:rPr>
          <w:rFonts w:asciiTheme="minorHAnsi" w:hAnsiTheme="minorHAnsi"/>
          <w:sz w:val="22"/>
        </w:rPr>
        <w:t>ate will be paid.</w:t>
      </w:r>
      <w:r w:rsidR="00C9276E">
        <w:rPr>
          <w:rFonts w:asciiTheme="minorHAnsi" w:hAnsiTheme="minorHAnsi"/>
          <w:sz w:val="22"/>
        </w:rPr>
        <w:t xml:space="preserve"> </w:t>
      </w:r>
    </w:p>
    <w:p w14:paraId="0ED51CA5" w14:textId="5B8C1A58" w:rsidR="00F04D66" w:rsidRPr="00F05759" w:rsidRDefault="00C9276E" w:rsidP="001921E9">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 xml:space="preserve">The Project </w:t>
      </w:r>
      <w:r w:rsidR="001D652A" w:rsidRPr="00547623">
        <w:rPr>
          <w:rFonts w:asciiTheme="minorHAnsi" w:hAnsiTheme="minorHAnsi"/>
          <w:sz w:val="22"/>
        </w:rPr>
        <w:t xml:space="preserve">must commence within </w:t>
      </w:r>
      <w:r w:rsidR="00D91B72">
        <w:rPr>
          <w:rFonts w:asciiTheme="minorHAnsi" w:hAnsiTheme="minorHAnsi"/>
          <w:sz w:val="22"/>
        </w:rPr>
        <w:t xml:space="preserve">six (6) months of </w:t>
      </w:r>
      <w:r>
        <w:rPr>
          <w:rFonts w:asciiTheme="minorHAnsi" w:hAnsiTheme="minorHAnsi"/>
          <w:sz w:val="22"/>
        </w:rPr>
        <w:t>the F</w:t>
      </w:r>
      <w:r w:rsidR="001921E9">
        <w:rPr>
          <w:rFonts w:asciiTheme="minorHAnsi" w:hAnsiTheme="minorHAnsi"/>
          <w:sz w:val="22"/>
        </w:rPr>
        <w:t>ellowship</w:t>
      </w:r>
      <w:r>
        <w:rPr>
          <w:rFonts w:asciiTheme="minorHAnsi" w:hAnsiTheme="minorHAnsi"/>
          <w:sz w:val="22"/>
        </w:rPr>
        <w:t xml:space="preserve"> </w:t>
      </w:r>
      <w:r w:rsidR="00D91B72">
        <w:rPr>
          <w:rFonts w:asciiTheme="minorHAnsi" w:hAnsiTheme="minorHAnsi"/>
          <w:sz w:val="22"/>
        </w:rPr>
        <w:t>being awarded</w:t>
      </w:r>
      <w:r w:rsidRPr="00C9276E">
        <w:rPr>
          <w:rFonts w:asciiTheme="minorHAnsi" w:hAnsiTheme="minorHAnsi"/>
          <w:sz w:val="22"/>
        </w:rPr>
        <w:t xml:space="preserve"> </w:t>
      </w:r>
      <w:r w:rsidRPr="00547623">
        <w:rPr>
          <w:rFonts w:asciiTheme="minorHAnsi" w:hAnsiTheme="minorHAnsi"/>
          <w:sz w:val="22"/>
        </w:rPr>
        <w:t xml:space="preserve">otherwise the </w:t>
      </w:r>
      <w:r>
        <w:rPr>
          <w:rFonts w:asciiTheme="minorHAnsi" w:hAnsiTheme="minorHAnsi"/>
          <w:sz w:val="22"/>
        </w:rPr>
        <w:t>F</w:t>
      </w:r>
      <w:r w:rsidR="001921E9">
        <w:rPr>
          <w:rFonts w:asciiTheme="minorHAnsi" w:hAnsiTheme="minorHAnsi"/>
          <w:sz w:val="22"/>
        </w:rPr>
        <w:t>ellowship</w:t>
      </w:r>
      <w:r>
        <w:rPr>
          <w:rFonts w:asciiTheme="minorHAnsi" w:hAnsiTheme="minorHAnsi"/>
          <w:sz w:val="22"/>
        </w:rPr>
        <w:t xml:space="preserve"> </w:t>
      </w:r>
      <w:r w:rsidRPr="00547623">
        <w:rPr>
          <w:rFonts w:asciiTheme="minorHAnsi" w:hAnsiTheme="minorHAnsi"/>
          <w:sz w:val="22"/>
        </w:rPr>
        <w:t>will be rescinded</w:t>
      </w:r>
      <w:r w:rsidR="00D91B72">
        <w:rPr>
          <w:rFonts w:asciiTheme="minorHAnsi" w:hAnsiTheme="minorHAnsi"/>
          <w:sz w:val="22"/>
        </w:rPr>
        <w:t>. If there are</w:t>
      </w:r>
      <w:r w:rsidR="001D652A" w:rsidRPr="00547623">
        <w:rPr>
          <w:rFonts w:asciiTheme="minorHAnsi" w:hAnsiTheme="minorHAnsi"/>
          <w:sz w:val="22"/>
        </w:rPr>
        <w:t xml:space="preserve"> </w:t>
      </w:r>
      <w:r w:rsidR="00D91B72">
        <w:rPr>
          <w:rFonts w:asciiTheme="minorHAnsi" w:hAnsiTheme="minorHAnsi"/>
          <w:sz w:val="22"/>
        </w:rPr>
        <w:t xml:space="preserve">exceptional </w:t>
      </w:r>
      <w:r w:rsidR="001D652A" w:rsidRPr="00547623">
        <w:rPr>
          <w:rFonts w:asciiTheme="minorHAnsi" w:hAnsiTheme="minorHAnsi"/>
          <w:sz w:val="22"/>
        </w:rPr>
        <w:t>mi</w:t>
      </w:r>
      <w:r w:rsidR="00D91B72">
        <w:rPr>
          <w:rFonts w:asciiTheme="minorHAnsi" w:hAnsiTheme="minorHAnsi"/>
          <w:sz w:val="22"/>
        </w:rPr>
        <w:t xml:space="preserve">tigating circumstances and </w:t>
      </w:r>
      <w:r w:rsidR="00F04D66" w:rsidRPr="00547623">
        <w:rPr>
          <w:rFonts w:asciiTheme="minorHAnsi" w:hAnsiTheme="minorHAnsi"/>
          <w:sz w:val="22"/>
        </w:rPr>
        <w:t>HIS</w:t>
      </w:r>
      <w:r w:rsidR="001D652A" w:rsidRPr="00547623">
        <w:rPr>
          <w:rFonts w:asciiTheme="minorHAnsi" w:hAnsiTheme="minorHAnsi"/>
          <w:sz w:val="22"/>
        </w:rPr>
        <w:t xml:space="preserve"> is </w:t>
      </w:r>
      <w:r w:rsidR="00D91B72">
        <w:rPr>
          <w:rFonts w:asciiTheme="minorHAnsi" w:hAnsiTheme="minorHAnsi"/>
          <w:sz w:val="22"/>
        </w:rPr>
        <w:t xml:space="preserve">kept well informed, the </w:t>
      </w:r>
      <w:r w:rsidR="00DA78D0">
        <w:rPr>
          <w:rFonts w:asciiTheme="minorHAnsi" w:hAnsiTheme="minorHAnsi"/>
          <w:sz w:val="22"/>
        </w:rPr>
        <w:t>Applicant</w:t>
      </w:r>
      <w:r w:rsidR="00D91B72">
        <w:rPr>
          <w:rFonts w:asciiTheme="minorHAnsi" w:hAnsiTheme="minorHAnsi"/>
          <w:sz w:val="22"/>
        </w:rPr>
        <w:t xml:space="preserve"> may request a delay to the </w:t>
      </w:r>
      <w:r w:rsidR="00860E57">
        <w:rPr>
          <w:rFonts w:asciiTheme="minorHAnsi" w:hAnsiTheme="minorHAnsi"/>
          <w:sz w:val="22"/>
        </w:rPr>
        <w:t xml:space="preserve">Official Start </w:t>
      </w:r>
      <w:r w:rsidR="001921E9">
        <w:rPr>
          <w:rFonts w:asciiTheme="minorHAnsi" w:hAnsiTheme="minorHAnsi"/>
          <w:sz w:val="22"/>
        </w:rPr>
        <w:t>Date,</w:t>
      </w:r>
      <w:r w:rsidR="00860E57">
        <w:rPr>
          <w:rFonts w:asciiTheme="minorHAnsi" w:hAnsiTheme="minorHAnsi"/>
          <w:sz w:val="22"/>
        </w:rPr>
        <w:t xml:space="preserve"> </w:t>
      </w:r>
      <w:r w:rsidR="00D91B72">
        <w:rPr>
          <w:rFonts w:asciiTheme="minorHAnsi" w:hAnsiTheme="minorHAnsi"/>
          <w:sz w:val="22"/>
        </w:rPr>
        <w:t xml:space="preserve">but this will be at the </w:t>
      </w:r>
      <w:r>
        <w:rPr>
          <w:rFonts w:asciiTheme="minorHAnsi" w:hAnsiTheme="minorHAnsi"/>
          <w:sz w:val="22"/>
        </w:rPr>
        <w:t xml:space="preserve">sole </w:t>
      </w:r>
      <w:r w:rsidR="00D91B72">
        <w:rPr>
          <w:rFonts w:asciiTheme="minorHAnsi" w:hAnsiTheme="minorHAnsi"/>
          <w:sz w:val="22"/>
        </w:rPr>
        <w:t xml:space="preserve">discretion of </w:t>
      </w:r>
      <w:r>
        <w:rPr>
          <w:rFonts w:asciiTheme="minorHAnsi" w:hAnsiTheme="minorHAnsi"/>
          <w:sz w:val="22"/>
        </w:rPr>
        <w:t xml:space="preserve">HIS. </w:t>
      </w:r>
      <w:bookmarkStart w:id="42" w:name="_Ref389036185"/>
    </w:p>
    <w:p w14:paraId="6841F0A8" w14:textId="52E0E2C6" w:rsidR="00850E23" w:rsidRDefault="001D652A" w:rsidP="001921E9">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w:t>
      </w:r>
      <w:r w:rsidR="001921E9">
        <w:rPr>
          <w:rFonts w:asciiTheme="minorHAnsi" w:hAnsiTheme="minorHAnsi"/>
          <w:sz w:val="22"/>
        </w:rPr>
        <w:t>f</w:t>
      </w:r>
      <w:r w:rsidR="00D24DFF">
        <w:rPr>
          <w:rFonts w:asciiTheme="minorHAnsi" w:hAnsiTheme="minorHAnsi"/>
          <w:sz w:val="22"/>
        </w:rPr>
        <w:t>unding</w:t>
      </w:r>
      <w:r w:rsidRPr="00547623">
        <w:rPr>
          <w:rFonts w:asciiTheme="minorHAnsi" w:hAnsiTheme="minorHAnsi"/>
          <w:sz w:val="22"/>
        </w:rPr>
        <w:t xml:space="preserve"> </w:t>
      </w:r>
      <w:r w:rsidR="001921E9">
        <w:rPr>
          <w:rFonts w:asciiTheme="minorHAnsi" w:hAnsiTheme="minorHAnsi"/>
          <w:sz w:val="22"/>
        </w:rPr>
        <w:t xml:space="preserve">for the Fellowship </w:t>
      </w:r>
      <w:r w:rsidRPr="00547623">
        <w:rPr>
          <w:rFonts w:asciiTheme="minorHAnsi" w:hAnsiTheme="minorHAnsi"/>
          <w:sz w:val="22"/>
        </w:rPr>
        <w:t xml:space="preserve">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w:t>
      </w:r>
      <w:r w:rsidR="007E1C9F">
        <w:rPr>
          <w:rFonts w:asciiTheme="minorHAnsi" w:hAnsiTheme="minorHAnsi"/>
          <w:sz w:val="22"/>
        </w:rPr>
        <w:t>biannually</w:t>
      </w:r>
      <w:r w:rsidRPr="00547623">
        <w:rPr>
          <w:rFonts w:asciiTheme="minorHAnsi" w:hAnsiTheme="minorHAnsi"/>
          <w:sz w:val="22"/>
        </w:rPr>
        <w:t xml:space="preserve"> in </w:t>
      </w:r>
      <w:r w:rsidR="00F04D66" w:rsidRPr="00547623">
        <w:rPr>
          <w:rFonts w:asciiTheme="minorHAnsi" w:hAnsiTheme="minorHAnsi"/>
          <w:sz w:val="22"/>
        </w:rPr>
        <w:t>arrears</w:t>
      </w:r>
      <w:r w:rsidR="00860E57">
        <w:rPr>
          <w:rFonts w:asciiTheme="minorHAnsi" w:hAnsiTheme="minorHAnsi"/>
          <w:sz w:val="22"/>
        </w:rPr>
        <w:t xml:space="preserve"> (with the first such biannual period commencing on the Official Start Date)</w:t>
      </w:r>
      <w:r w:rsidR="00850E23">
        <w:rPr>
          <w:rFonts w:asciiTheme="minorHAnsi" w:hAnsiTheme="minorHAnsi"/>
          <w:sz w:val="22"/>
        </w:rPr>
        <w:t xml:space="preserve">, 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the Institution</w:t>
      </w:r>
      <w:r w:rsidR="00ED5044">
        <w:rPr>
          <w:rFonts w:asciiTheme="minorHAnsi" w:hAnsiTheme="minorHAnsi"/>
          <w:sz w:val="22"/>
        </w:rPr>
        <w:t xml:space="preserve"> an invoice for such payment</w:t>
      </w:r>
      <w:r w:rsidR="00850E23">
        <w:rPr>
          <w:rFonts w:asciiTheme="minorHAnsi" w:hAnsiTheme="minorHAnsi"/>
          <w:sz w:val="22"/>
        </w:rPr>
        <w:t>, provided that:</w:t>
      </w:r>
      <w:r w:rsidR="00C9276E">
        <w:rPr>
          <w:rFonts w:asciiTheme="minorHAnsi" w:hAnsiTheme="minorHAnsi"/>
          <w:sz w:val="22"/>
        </w:rPr>
        <w:t xml:space="preserve"> </w:t>
      </w:r>
    </w:p>
    <w:p w14:paraId="7568D3E1" w14:textId="274A26BC" w:rsidR="00850E23" w:rsidRPr="00ED5044" w:rsidRDefault="00ED5044" w:rsidP="001921E9">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Pr="00ED5044">
        <w:rPr>
          <w:rFonts w:asciiTheme="minorHAnsi" w:hAnsiTheme="minorHAnsi"/>
          <w:sz w:val="22"/>
        </w:rPr>
        <w:t>invoice</w:t>
      </w:r>
      <w:r w:rsidR="00850E23" w:rsidRPr="00ED5044">
        <w:rPr>
          <w:rFonts w:asciiTheme="minorHAnsi" w:hAnsiTheme="minorHAnsi"/>
          <w:sz w:val="22"/>
        </w:rPr>
        <w:t xml:space="preserve"> is submitted following the end of the biannual period to which the </w:t>
      </w:r>
      <w:r w:rsidRPr="00ED5044">
        <w:rPr>
          <w:rFonts w:asciiTheme="minorHAnsi" w:hAnsiTheme="minorHAnsi"/>
          <w:sz w:val="22"/>
        </w:rPr>
        <w:t>invoice</w:t>
      </w:r>
      <w:r w:rsidR="00850E23" w:rsidRPr="00ED5044">
        <w:rPr>
          <w:rFonts w:asciiTheme="minorHAnsi" w:hAnsiTheme="minorHAnsi"/>
          <w:sz w:val="22"/>
        </w:rPr>
        <w:t xml:space="preserve"> relates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that biannual period, and is accompanied by a detailed breakdown of costs and any consumables purchased during that biannual period</w:t>
      </w:r>
      <w:r>
        <w:rPr>
          <w:rFonts w:asciiTheme="minorHAnsi" w:hAnsiTheme="minorHAnsi"/>
          <w:sz w:val="22"/>
        </w:rPr>
        <w:t>;</w:t>
      </w:r>
    </w:p>
    <w:p w14:paraId="3C0DA66E" w14:textId="28E4307A" w:rsidR="00ED5044" w:rsidRDefault="00D24DFF" w:rsidP="001921E9">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1921E9">
        <w:rPr>
          <w:rFonts w:asciiTheme="minorHAnsi" w:hAnsiTheme="minorHAnsi"/>
          <w:sz w:val="22"/>
        </w:rPr>
        <w:t xml:space="preserve">six-monthly </w:t>
      </w:r>
      <w:r w:rsidR="001D652A" w:rsidRPr="00547623">
        <w:rPr>
          <w:rFonts w:asciiTheme="minorHAnsi" w:hAnsiTheme="minorHAnsi"/>
          <w:sz w:val="22"/>
        </w:rPr>
        <w:t>report</w:t>
      </w:r>
      <w:r w:rsidR="00F04D66" w:rsidRPr="00547623">
        <w:rPr>
          <w:rFonts w:asciiTheme="minorHAnsi" w:hAnsiTheme="minorHAnsi"/>
          <w:sz w:val="22"/>
        </w:rPr>
        <w:t>s</w:t>
      </w:r>
      <w:r w:rsidR="001D652A" w:rsidRPr="00547623">
        <w:rPr>
          <w:rFonts w:asciiTheme="minorHAnsi" w:hAnsiTheme="minorHAnsi"/>
          <w:sz w:val="22"/>
        </w:rPr>
        <w:t xml:space="preserve"> </w:t>
      </w:r>
      <w:r w:rsidR="00ED5044">
        <w:rPr>
          <w:rFonts w:asciiTheme="minorHAnsi" w:hAnsiTheme="minorHAnsi"/>
          <w:sz w:val="22"/>
        </w:rPr>
        <w:t xml:space="preserve">which at that time are due to be provided to HIS, </w:t>
      </w:r>
      <w:r w:rsidR="001D652A" w:rsidRPr="00547623">
        <w:rPr>
          <w:rFonts w:asciiTheme="minorHAnsi" w:hAnsiTheme="minorHAnsi"/>
          <w:sz w:val="22"/>
        </w:rPr>
        <w:t xml:space="preserve">from the </w:t>
      </w:r>
      <w:r w:rsidR="00DA78D0">
        <w:rPr>
          <w:rFonts w:asciiTheme="minorHAnsi" w:hAnsiTheme="minorHAnsi"/>
          <w:sz w:val="22"/>
        </w:rPr>
        <w:t>Applicant</w:t>
      </w:r>
      <w:r w:rsidR="00ED5044">
        <w:rPr>
          <w:rFonts w:asciiTheme="minorHAnsi" w:hAnsiTheme="minorHAnsi"/>
          <w:sz w:val="22"/>
        </w:rPr>
        <w:t>,</w:t>
      </w:r>
      <w:r w:rsidR="00547623">
        <w:rPr>
          <w:rFonts w:asciiTheme="minorHAnsi" w:hAnsiTheme="minorHAnsi"/>
          <w:sz w:val="22"/>
        </w:rPr>
        <w:t xml:space="preserve"> </w:t>
      </w:r>
      <w:r w:rsidR="00ED5044">
        <w:rPr>
          <w:rFonts w:asciiTheme="minorHAnsi" w:hAnsiTheme="minorHAnsi"/>
          <w:sz w:val="22"/>
        </w:rPr>
        <w:t xml:space="preserve">which are </w:t>
      </w:r>
      <w:r w:rsidR="00ED5044" w:rsidRPr="00547623">
        <w:rPr>
          <w:rFonts w:asciiTheme="minorHAnsi" w:hAnsiTheme="minorHAnsi"/>
          <w:sz w:val="22"/>
        </w:rPr>
        <w:t xml:space="preserve">satisfactory </w:t>
      </w:r>
      <w:r w:rsidR="00ED5044">
        <w:rPr>
          <w:rFonts w:asciiTheme="minorHAnsi" w:hAnsiTheme="minorHAnsi"/>
          <w:sz w:val="22"/>
        </w:rPr>
        <w:t>to HIS</w:t>
      </w:r>
    </w:p>
    <w:p w14:paraId="547ABA32" w14:textId="377F1A19" w:rsidR="00ED5044" w:rsidRDefault="00ED5044" w:rsidP="001921E9">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Pr="00ED5044">
        <w:rPr>
          <w:rFonts w:asciiTheme="minorHAnsi" w:hAnsiTheme="minorHAnsi"/>
          <w:sz w:val="22"/>
        </w:rPr>
        <w:t xml:space="preserve">he aforementioned invoice </w:t>
      </w:r>
      <w:r>
        <w:rPr>
          <w:rFonts w:asciiTheme="minorHAnsi" w:hAnsiTheme="minorHAnsi"/>
          <w:sz w:val="22"/>
        </w:rPr>
        <w:t>must state</w:t>
      </w:r>
      <w:r w:rsidRPr="00F05759">
        <w:rPr>
          <w:rFonts w:asciiTheme="minorHAnsi" w:hAnsiTheme="minorHAnsi"/>
          <w:sz w:val="22"/>
        </w:rPr>
        <w:t xml:space="preserve"> the reference number allocated</w:t>
      </w:r>
      <w:r>
        <w:rPr>
          <w:rFonts w:asciiTheme="minorHAnsi" w:hAnsiTheme="minorHAnsi"/>
          <w:sz w:val="22"/>
        </w:rPr>
        <w:t xml:space="preserve"> to the F</w:t>
      </w:r>
      <w:r w:rsidR="001921E9">
        <w:rPr>
          <w:rFonts w:asciiTheme="minorHAnsi" w:hAnsiTheme="minorHAnsi"/>
          <w:sz w:val="22"/>
        </w:rPr>
        <w:t xml:space="preserve">ellowship and </w:t>
      </w:r>
      <w:r w:rsidRPr="00F05759">
        <w:rPr>
          <w:rFonts w:asciiTheme="minorHAnsi" w:hAnsiTheme="minorHAnsi"/>
          <w:sz w:val="22"/>
        </w:rPr>
        <w:t xml:space="preserve">the name of the </w:t>
      </w:r>
      <w:r w:rsidR="00DA78D0">
        <w:rPr>
          <w:rFonts w:asciiTheme="minorHAnsi" w:hAnsiTheme="minorHAnsi"/>
          <w:sz w:val="22"/>
        </w:rPr>
        <w:t>Applicant</w:t>
      </w:r>
      <w:r>
        <w:rPr>
          <w:rFonts w:asciiTheme="minorHAnsi" w:hAnsiTheme="minorHAnsi"/>
          <w:sz w:val="22"/>
        </w:rPr>
        <w:t>.</w:t>
      </w:r>
      <w:r>
        <w:rPr>
          <w:rFonts w:asciiTheme="minorHAnsi" w:hAnsiTheme="minorHAnsi"/>
          <w:b/>
          <w:color w:val="0070C0"/>
          <w:sz w:val="18"/>
          <w:szCs w:val="18"/>
        </w:rPr>
        <w:t xml:space="preserve"> </w:t>
      </w:r>
    </w:p>
    <w:p w14:paraId="23C24C6E" w14:textId="6B304E14" w:rsidR="001D652A" w:rsidRPr="00F05759" w:rsidRDefault="00ED5044" w:rsidP="001921E9">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lastRenderedPageBreak/>
        <w:t>I</w:t>
      </w:r>
      <w:r w:rsidR="001D652A" w:rsidRPr="00547623">
        <w:rPr>
          <w:rFonts w:asciiTheme="minorHAnsi" w:hAnsiTheme="minorHAnsi"/>
          <w:sz w:val="22"/>
        </w:rPr>
        <w:t xml:space="preserve">nvoices submitted </w:t>
      </w:r>
      <w:r>
        <w:rPr>
          <w:rFonts w:asciiTheme="minorHAnsi" w:hAnsiTheme="minorHAnsi"/>
          <w:sz w:val="22"/>
        </w:rPr>
        <w:t xml:space="preserve">otherwise than in accordance with condition 6.2(e) </w:t>
      </w:r>
      <w:r w:rsidR="001D652A" w:rsidRPr="00547623">
        <w:rPr>
          <w:rFonts w:asciiTheme="minorHAnsi" w:hAnsiTheme="minorHAnsi"/>
          <w:sz w:val="22"/>
        </w:rPr>
        <w:t>may</w:t>
      </w:r>
      <w:r>
        <w:rPr>
          <w:rFonts w:asciiTheme="minorHAnsi" w:hAnsiTheme="minorHAnsi"/>
          <w:sz w:val="22"/>
        </w:rPr>
        <w:t>, at HIS’s discretion,</w:t>
      </w:r>
      <w:r w:rsidR="001D652A" w:rsidRPr="00547623">
        <w:rPr>
          <w:rFonts w:asciiTheme="minorHAnsi" w:hAnsiTheme="minorHAnsi"/>
          <w:sz w:val="22"/>
        </w:rPr>
        <w:t xml:space="preserve"> be subject to a 5% reduction in </w:t>
      </w:r>
      <w:r>
        <w:rPr>
          <w:rFonts w:asciiTheme="minorHAnsi" w:hAnsiTheme="minorHAnsi"/>
          <w:sz w:val="22"/>
        </w:rPr>
        <w:t>the F</w:t>
      </w:r>
      <w:r w:rsidR="001921E9">
        <w:rPr>
          <w:rFonts w:asciiTheme="minorHAnsi" w:hAnsiTheme="minorHAnsi"/>
          <w:sz w:val="22"/>
        </w:rPr>
        <w:t>ellowship</w:t>
      </w:r>
      <w:r>
        <w:rPr>
          <w:rFonts w:asciiTheme="minorHAnsi" w:hAnsiTheme="minorHAnsi"/>
          <w:sz w:val="22"/>
        </w:rPr>
        <w:t xml:space="preserve"> amount specified in the affected invoice.</w:t>
      </w:r>
      <w:bookmarkEnd w:id="42"/>
      <w:r>
        <w:rPr>
          <w:rFonts w:asciiTheme="minorHAnsi" w:hAnsiTheme="minorHAnsi"/>
          <w:sz w:val="22"/>
        </w:rPr>
        <w:t xml:space="preserve"> </w:t>
      </w:r>
    </w:p>
    <w:p w14:paraId="7B27C5FC" w14:textId="298087D3" w:rsidR="00F66347" w:rsidRPr="00ED5044" w:rsidRDefault="002E51BC" w:rsidP="001921E9">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T</w:t>
      </w:r>
      <w:r w:rsidR="00F66347" w:rsidRPr="00ED5044">
        <w:rPr>
          <w:rFonts w:asciiTheme="minorHAnsi" w:hAnsiTheme="minorHAnsi"/>
          <w:sz w:val="22"/>
        </w:rPr>
        <w:t xml:space="preserve">he </w:t>
      </w:r>
      <w:r w:rsidR="00ED5044">
        <w:rPr>
          <w:rFonts w:asciiTheme="minorHAnsi" w:hAnsiTheme="minorHAnsi"/>
          <w:sz w:val="22"/>
        </w:rPr>
        <w:t>In</w:t>
      </w:r>
      <w:r w:rsidR="00F66347" w:rsidRPr="00ED5044">
        <w:rPr>
          <w:rFonts w:asciiTheme="minorHAnsi" w:hAnsiTheme="minorHAnsi"/>
          <w:sz w:val="22"/>
        </w:rPr>
        <w:t>stitution</w:t>
      </w:r>
      <w:r>
        <w:rPr>
          <w:rFonts w:asciiTheme="minorHAnsi" w:hAnsiTheme="minorHAnsi"/>
          <w:sz w:val="22"/>
        </w:rPr>
        <w:t xml:space="preserve"> shall</w:t>
      </w:r>
      <w:r w:rsidR="00ED5044">
        <w:rPr>
          <w:rFonts w:asciiTheme="minorHAnsi" w:hAnsiTheme="minorHAnsi"/>
          <w:sz w:val="22"/>
        </w:rPr>
        <w:t xml:space="preserve"> ensure that the </w:t>
      </w:r>
      <w:r w:rsidR="001921E9">
        <w:rPr>
          <w:rFonts w:asciiTheme="minorHAnsi" w:hAnsiTheme="minorHAnsi"/>
          <w:sz w:val="22"/>
        </w:rPr>
        <w:t>f</w:t>
      </w:r>
      <w:r w:rsidR="00F66347" w:rsidRPr="00ED5044">
        <w:rPr>
          <w:rFonts w:asciiTheme="minorHAnsi" w:hAnsiTheme="minorHAnsi"/>
          <w:sz w:val="22"/>
        </w:rPr>
        <w:t>unding made available by HIS is applied exclusively and appropriat</w:t>
      </w:r>
      <w:r w:rsidR="00C9276E">
        <w:rPr>
          <w:rFonts w:asciiTheme="minorHAnsi" w:hAnsiTheme="minorHAnsi"/>
          <w:sz w:val="22"/>
        </w:rPr>
        <w:t xml:space="preserve">ely in support of the </w:t>
      </w:r>
      <w:r w:rsidR="001921E9">
        <w:rPr>
          <w:rFonts w:asciiTheme="minorHAnsi" w:hAnsiTheme="minorHAnsi"/>
          <w:sz w:val="22"/>
        </w:rPr>
        <w:t>Fellowship</w:t>
      </w:r>
      <w:r w:rsidR="00F66347" w:rsidRPr="00ED5044">
        <w:rPr>
          <w:rFonts w:asciiTheme="minorHAnsi" w:hAnsiTheme="minorHAnsi"/>
          <w:sz w:val="22"/>
        </w:rPr>
        <w:t xml:space="preserve"> for which it has been awarded, and that all contractual requirements relating to the </w:t>
      </w:r>
      <w:r w:rsidR="001921E9">
        <w:rPr>
          <w:rFonts w:asciiTheme="minorHAnsi" w:hAnsiTheme="minorHAnsi"/>
          <w:sz w:val="22"/>
        </w:rPr>
        <w:t>Fellowship</w:t>
      </w:r>
      <w:r w:rsidR="00F66347" w:rsidRPr="00ED5044">
        <w:rPr>
          <w:rFonts w:asciiTheme="minorHAnsi" w:hAnsiTheme="minorHAnsi"/>
          <w:sz w:val="22"/>
        </w:rPr>
        <w:t xml:space="preserve"> </w:t>
      </w:r>
      <w:r w:rsidR="00605B36">
        <w:rPr>
          <w:rFonts w:asciiTheme="minorHAnsi" w:hAnsiTheme="minorHAnsi"/>
          <w:sz w:val="22"/>
        </w:rPr>
        <w:t xml:space="preserve">and the award of </w:t>
      </w:r>
      <w:r w:rsidR="001921E9">
        <w:rPr>
          <w:rFonts w:asciiTheme="minorHAnsi" w:hAnsiTheme="minorHAnsi"/>
          <w:sz w:val="22"/>
        </w:rPr>
        <w:t>f</w:t>
      </w:r>
      <w:r w:rsidR="00605B36">
        <w:rPr>
          <w:rFonts w:asciiTheme="minorHAnsi" w:hAnsiTheme="minorHAnsi"/>
          <w:sz w:val="22"/>
        </w:rPr>
        <w:t xml:space="preserve">unding </w:t>
      </w:r>
      <w:r w:rsidR="00F66347" w:rsidRPr="00ED5044">
        <w:rPr>
          <w:rFonts w:asciiTheme="minorHAnsi" w:hAnsiTheme="minorHAnsi"/>
          <w:sz w:val="22"/>
        </w:rPr>
        <w:t xml:space="preserve">are met, and that there is appropriate supervision of the </w:t>
      </w:r>
      <w:r w:rsidR="001921E9">
        <w:rPr>
          <w:rFonts w:asciiTheme="minorHAnsi" w:hAnsiTheme="minorHAnsi"/>
          <w:sz w:val="22"/>
        </w:rPr>
        <w:t>Fellow</w:t>
      </w:r>
      <w:r w:rsidR="00605B36">
        <w:rPr>
          <w:rFonts w:asciiTheme="minorHAnsi" w:hAnsiTheme="minorHAnsi"/>
          <w:sz w:val="22"/>
        </w:rPr>
        <w:t>.</w:t>
      </w:r>
      <w:r w:rsidR="007A5C92">
        <w:rPr>
          <w:rFonts w:asciiTheme="minorHAnsi" w:hAnsiTheme="minorHAnsi"/>
          <w:sz w:val="22"/>
        </w:rPr>
        <w:t xml:space="preserve"> </w:t>
      </w:r>
    </w:p>
    <w:p w14:paraId="6FFADB65" w14:textId="42E760CD" w:rsidR="001D652A" w:rsidRPr="00F05759" w:rsidRDefault="001D652A" w:rsidP="001921E9">
      <w:pPr>
        <w:pStyle w:val="ListParagraph"/>
        <w:numPr>
          <w:ilvl w:val="0"/>
          <w:numId w:val="18"/>
        </w:numPr>
        <w:spacing w:after="60" w:line="276" w:lineRule="auto"/>
        <w:ind w:left="1134" w:hanging="567"/>
        <w:jc w:val="both"/>
        <w:rPr>
          <w:rFonts w:asciiTheme="minorHAnsi" w:hAnsiTheme="minorHAnsi"/>
          <w:sz w:val="22"/>
        </w:rPr>
      </w:pPr>
      <w:r w:rsidRPr="00547623">
        <w:rPr>
          <w:rFonts w:asciiTheme="minorHAnsi" w:hAnsiTheme="minorHAnsi"/>
          <w:sz w:val="22"/>
        </w:rPr>
        <w:t>Fund</w:t>
      </w:r>
      <w:r w:rsidR="007A5C92">
        <w:rPr>
          <w:rFonts w:asciiTheme="minorHAnsi" w:hAnsiTheme="minorHAnsi"/>
          <w:sz w:val="22"/>
        </w:rPr>
        <w:t>ing</w:t>
      </w:r>
      <w:r w:rsidRPr="00547623">
        <w:rPr>
          <w:rFonts w:asciiTheme="minorHAnsi" w:hAnsiTheme="minorHAnsi"/>
          <w:sz w:val="22"/>
        </w:rPr>
        <w:t xml:space="preserve"> </w:t>
      </w:r>
      <w:r w:rsidR="007A5C92">
        <w:rPr>
          <w:rFonts w:asciiTheme="minorHAnsi" w:hAnsiTheme="minorHAnsi"/>
          <w:sz w:val="22"/>
        </w:rPr>
        <w:t>will only be paid in respect of</w:t>
      </w:r>
      <w:r w:rsidRPr="00547623">
        <w:rPr>
          <w:rFonts w:asciiTheme="minorHAnsi" w:hAnsiTheme="minorHAnsi"/>
          <w:sz w:val="22"/>
        </w:rPr>
        <w:t xml:space="preserve"> the period for which it was requested </w:t>
      </w:r>
      <w:r w:rsidR="007A5C92">
        <w:rPr>
          <w:rFonts w:asciiTheme="minorHAnsi" w:hAnsiTheme="minorHAnsi"/>
          <w:sz w:val="22"/>
        </w:rPr>
        <w:t xml:space="preserve">in the Application </w:t>
      </w:r>
      <w:r w:rsidRPr="00547623">
        <w:rPr>
          <w:rFonts w:asciiTheme="minorHAnsi" w:hAnsiTheme="minorHAnsi"/>
          <w:sz w:val="22"/>
        </w:rPr>
        <w:t>and for the use stated</w:t>
      </w:r>
      <w:r w:rsidR="007A5C92">
        <w:rPr>
          <w:rFonts w:asciiTheme="minorHAnsi" w:hAnsiTheme="minorHAnsi"/>
          <w:sz w:val="22"/>
        </w:rPr>
        <w:t xml:space="preserve"> in the Application</w:t>
      </w:r>
      <w:r w:rsidRPr="00547623">
        <w:rPr>
          <w:rFonts w:asciiTheme="minorHAnsi" w:hAnsiTheme="minorHAnsi"/>
          <w:sz w:val="22"/>
        </w:rPr>
        <w:t xml:space="preserve">. </w:t>
      </w:r>
      <w:r w:rsidR="007A5C92">
        <w:rPr>
          <w:rFonts w:asciiTheme="minorHAnsi" w:hAnsiTheme="minorHAnsi"/>
          <w:sz w:val="22"/>
        </w:rPr>
        <w:t>Funding</w:t>
      </w:r>
      <w:r w:rsidR="008177B0" w:rsidRPr="00547623">
        <w:rPr>
          <w:rFonts w:asciiTheme="minorHAnsi" w:hAnsiTheme="minorHAnsi"/>
          <w:sz w:val="22"/>
        </w:rPr>
        <w:t xml:space="preserve"> allocated for research costs cannot be automatically re-assigned for training.</w:t>
      </w:r>
      <w:r w:rsidR="00974A40">
        <w:rPr>
          <w:rFonts w:asciiTheme="minorHAnsi" w:hAnsiTheme="minorHAnsi"/>
          <w:sz w:val="22"/>
        </w:rPr>
        <w:t xml:space="preserve"> </w:t>
      </w:r>
      <w:r w:rsidRPr="00547623">
        <w:rPr>
          <w:rFonts w:asciiTheme="minorHAnsi" w:hAnsiTheme="minorHAnsi"/>
          <w:sz w:val="22"/>
        </w:rPr>
        <w:t>Where such a re-allocation is necessary</w:t>
      </w:r>
      <w:r w:rsidR="007A5C92">
        <w:rPr>
          <w:rFonts w:asciiTheme="minorHAnsi" w:hAnsiTheme="minorHAnsi"/>
          <w:sz w:val="22"/>
        </w:rPr>
        <w:t xml:space="preserve"> or desirable</w:t>
      </w:r>
      <w:r w:rsidRPr="00547623">
        <w:rPr>
          <w:rFonts w:asciiTheme="minorHAnsi" w:hAnsiTheme="minorHAnsi"/>
          <w:sz w:val="22"/>
        </w:rPr>
        <w:t xml:space="preserve">, </w:t>
      </w:r>
      <w:r w:rsidR="00F66347" w:rsidRPr="00547623">
        <w:rPr>
          <w:rFonts w:asciiTheme="minorHAnsi" w:hAnsiTheme="minorHAnsi"/>
          <w:sz w:val="22"/>
        </w:rPr>
        <w:t>HIS</w:t>
      </w:r>
      <w:r w:rsidRPr="00547623">
        <w:rPr>
          <w:rFonts w:asciiTheme="minorHAnsi" w:hAnsiTheme="minorHAnsi"/>
          <w:sz w:val="22"/>
        </w:rPr>
        <w:t xml:space="preserve"> must be informed </w:t>
      </w:r>
      <w:r w:rsidR="007A5C92">
        <w:rPr>
          <w:rFonts w:asciiTheme="minorHAnsi" w:hAnsiTheme="minorHAnsi"/>
          <w:sz w:val="22"/>
        </w:rPr>
        <w:t xml:space="preserve">by </w:t>
      </w:r>
      <w:r w:rsidR="00605B36">
        <w:rPr>
          <w:rFonts w:asciiTheme="minorHAnsi" w:hAnsiTheme="minorHAnsi"/>
          <w:sz w:val="22"/>
        </w:rPr>
        <w:t xml:space="preserve">the </w:t>
      </w:r>
      <w:r w:rsidR="00DA78D0">
        <w:rPr>
          <w:rFonts w:asciiTheme="minorHAnsi" w:hAnsiTheme="minorHAnsi"/>
          <w:sz w:val="22"/>
        </w:rPr>
        <w:t>Applicant</w:t>
      </w:r>
      <w:r w:rsidR="007A5C92">
        <w:rPr>
          <w:rFonts w:asciiTheme="minorHAnsi" w:hAnsiTheme="minorHAnsi"/>
          <w:sz w:val="22"/>
        </w:rPr>
        <w:t xml:space="preserve"> </w:t>
      </w:r>
      <w:r w:rsidRPr="00547623">
        <w:rPr>
          <w:rFonts w:asciiTheme="minorHAnsi" w:hAnsiTheme="minorHAnsi"/>
          <w:sz w:val="22"/>
        </w:rPr>
        <w:t xml:space="preserve">in advance of such a change (at least sixty (60) days’ notice) and it is at </w:t>
      </w:r>
      <w:r w:rsidR="00F66347" w:rsidRPr="00547623">
        <w:rPr>
          <w:rFonts w:asciiTheme="minorHAnsi" w:hAnsiTheme="minorHAnsi"/>
          <w:sz w:val="22"/>
        </w:rPr>
        <w:t>HIS’s</w:t>
      </w:r>
      <w:r w:rsidR="007A5C92">
        <w:rPr>
          <w:rFonts w:asciiTheme="minorHAnsi" w:hAnsiTheme="minorHAnsi"/>
          <w:sz w:val="22"/>
        </w:rPr>
        <w:t xml:space="preserve"> sole</w:t>
      </w:r>
      <w:r w:rsidRPr="00547623">
        <w:rPr>
          <w:rFonts w:asciiTheme="minorHAnsi" w:hAnsiTheme="minorHAnsi"/>
          <w:sz w:val="22"/>
        </w:rPr>
        <w:t xml:space="preserve"> discretion as to whether such a re-allocation </w:t>
      </w:r>
      <w:r w:rsidR="007A5C92">
        <w:rPr>
          <w:rFonts w:asciiTheme="minorHAnsi" w:hAnsiTheme="minorHAnsi"/>
          <w:sz w:val="22"/>
        </w:rPr>
        <w:t>shall be accepted</w:t>
      </w:r>
      <w:r w:rsidRPr="00F05759">
        <w:rPr>
          <w:rFonts w:asciiTheme="minorHAnsi" w:hAnsiTheme="minorHAnsi"/>
          <w:sz w:val="22"/>
        </w:rPr>
        <w:t>.</w:t>
      </w:r>
      <w:r w:rsidR="007A5C92">
        <w:rPr>
          <w:rFonts w:asciiTheme="minorHAnsi" w:hAnsiTheme="minorHAnsi"/>
          <w:sz w:val="22"/>
        </w:rPr>
        <w:t xml:space="preserve"> </w:t>
      </w:r>
    </w:p>
    <w:p w14:paraId="23161299" w14:textId="687E6D0A" w:rsidR="001D652A" w:rsidRPr="00C22D5C" w:rsidRDefault="001D652A" w:rsidP="001921E9">
      <w:pPr>
        <w:pStyle w:val="ListParagraph"/>
        <w:numPr>
          <w:ilvl w:val="0"/>
          <w:numId w:val="18"/>
        </w:numPr>
        <w:spacing w:after="60" w:line="276" w:lineRule="auto"/>
        <w:ind w:left="1134" w:hanging="567"/>
        <w:jc w:val="both"/>
        <w:rPr>
          <w:rFonts w:asciiTheme="minorHAnsi" w:hAnsiTheme="minorHAnsi"/>
          <w:sz w:val="22"/>
        </w:rPr>
      </w:pPr>
      <w:r w:rsidRPr="00C22D5C">
        <w:rPr>
          <w:rFonts w:asciiTheme="minorHAnsi" w:hAnsiTheme="minorHAnsi"/>
          <w:sz w:val="22"/>
        </w:rPr>
        <w:t xml:space="preserve">Only equipment that is essential to the </w:t>
      </w:r>
      <w:r w:rsidR="001921E9">
        <w:rPr>
          <w:rFonts w:asciiTheme="minorHAnsi" w:hAnsiTheme="minorHAnsi"/>
          <w:sz w:val="22"/>
        </w:rPr>
        <w:t>Fellowship</w:t>
      </w:r>
      <w:r w:rsidRPr="00C22D5C">
        <w:rPr>
          <w:rFonts w:asciiTheme="minorHAnsi" w:hAnsiTheme="minorHAnsi"/>
          <w:sz w:val="22"/>
        </w:rPr>
        <w:t xml:space="preserve"> </w:t>
      </w:r>
      <w:r w:rsidR="007A5C92">
        <w:rPr>
          <w:rFonts w:asciiTheme="minorHAnsi" w:hAnsiTheme="minorHAnsi"/>
          <w:sz w:val="22"/>
        </w:rPr>
        <w:t>may</w:t>
      </w:r>
      <w:r w:rsidRPr="00C22D5C">
        <w:rPr>
          <w:rFonts w:asciiTheme="minorHAnsi" w:hAnsiTheme="minorHAnsi"/>
          <w:sz w:val="22"/>
        </w:rPr>
        <w:t xml:space="preserve"> be requested as part of the consumables budget</w:t>
      </w:r>
      <w:r w:rsidR="007A5C92">
        <w:rPr>
          <w:rFonts w:asciiTheme="minorHAnsi" w:hAnsiTheme="minorHAnsi"/>
          <w:sz w:val="22"/>
        </w:rPr>
        <w:t xml:space="preserve"> aspect of </w:t>
      </w:r>
      <w:r w:rsidR="001921E9">
        <w:rPr>
          <w:rFonts w:asciiTheme="minorHAnsi" w:hAnsiTheme="minorHAnsi"/>
          <w:sz w:val="22"/>
        </w:rPr>
        <w:t>the</w:t>
      </w:r>
      <w:r w:rsidR="007A5C92">
        <w:rPr>
          <w:rFonts w:asciiTheme="minorHAnsi" w:hAnsiTheme="minorHAnsi"/>
          <w:sz w:val="22"/>
        </w:rPr>
        <w:t xml:space="preserve"> award</w:t>
      </w:r>
      <w:r w:rsidRPr="00C22D5C">
        <w:rPr>
          <w:rFonts w:asciiTheme="minorHAnsi" w:hAnsiTheme="minorHAnsi"/>
          <w:sz w:val="22"/>
        </w:rPr>
        <w:t>. Laboratory essentials</w:t>
      </w:r>
      <w:r w:rsidR="001921E9">
        <w:rPr>
          <w:rFonts w:asciiTheme="minorHAnsi" w:hAnsiTheme="minorHAnsi"/>
          <w:sz w:val="22"/>
        </w:rPr>
        <w:t xml:space="preserve"> and/or </w:t>
      </w:r>
      <w:r w:rsidRPr="00C22D5C">
        <w:rPr>
          <w:rFonts w:asciiTheme="minorHAnsi" w:hAnsiTheme="minorHAnsi"/>
          <w:sz w:val="22"/>
        </w:rPr>
        <w:t xml:space="preserve">infrastructure equipment, such as, but not limited to PCR machines, fridge-freezers, centrifuges, cannot be requested in an </w:t>
      </w:r>
      <w:r w:rsidR="007A5C92">
        <w:rPr>
          <w:rFonts w:asciiTheme="minorHAnsi" w:hAnsiTheme="minorHAnsi"/>
          <w:sz w:val="22"/>
        </w:rPr>
        <w:t>A</w:t>
      </w:r>
      <w:r w:rsidRPr="00C22D5C">
        <w:rPr>
          <w:rFonts w:asciiTheme="minorHAnsi" w:hAnsiTheme="minorHAnsi"/>
          <w:sz w:val="22"/>
        </w:rPr>
        <w:t xml:space="preserve">pplication. Specific parts for a piece of equipment that is essential for the </w:t>
      </w:r>
      <w:r w:rsidR="001921E9">
        <w:rPr>
          <w:rFonts w:asciiTheme="minorHAnsi" w:hAnsiTheme="minorHAnsi"/>
          <w:sz w:val="22"/>
        </w:rPr>
        <w:t>Fellowship</w:t>
      </w:r>
      <w:r w:rsidRPr="00C22D5C">
        <w:rPr>
          <w:rFonts w:asciiTheme="minorHAnsi" w:hAnsiTheme="minorHAnsi"/>
          <w:sz w:val="22"/>
        </w:rPr>
        <w:t>, such as, but not limited to, specific HPLC columns, probes or sensors, can be requested as part of the consumables budget</w:t>
      </w:r>
      <w:r w:rsidR="007A5C92" w:rsidRPr="007A5C92">
        <w:rPr>
          <w:rFonts w:asciiTheme="minorHAnsi" w:hAnsiTheme="minorHAnsi"/>
          <w:sz w:val="22"/>
        </w:rPr>
        <w:t xml:space="preserve"> </w:t>
      </w:r>
      <w:r w:rsidR="007A5C92">
        <w:rPr>
          <w:rFonts w:asciiTheme="minorHAnsi" w:hAnsiTheme="minorHAnsi"/>
          <w:sz w:val="22"/>
        </w:rPr>
        <w:t>aspect</w:t>
      </w:r>
      <w:r w:rsidRPr="00C22D5C">
        <w:rPr>
          <w:rFonts w:asciiTheme="minorHAnsi" w:hAnsiTheme="minorHAnsi"/>
          <w:sz w:val="22"/>
        </w:rPr>
        <w:t>, but specific and detailed just</w:t>
      </w:r>
      <w:r w:rsidR="007A5C92">
        <w:rPr>
          <w:rFonts w:asciiTheme="minorHAnsi" w:hAnsiTheme="minorHAnsi"/>
          <w:sz w:val="22"/>
        </w:rPr>
        <w:t>ification must be given in the A</w:t>
      </w:r>
      <w:r w:rsidRPr="00C22D5C">
        <w:rPr>
          <w:rFonts w:asciiTheme="minorHAnsi" w:hAnsiTheme="minorHAnsi"/>
          <w:sz w:val="22"/>
        </w:rPr>
        <w:t>pplication.</w:t>
      </w:r>
      <w:r w:rsidR="00974A40">
        <w:rPr>
          <w:rFonts w:asciiTheme="minorHAnsi" w:hAnsiTheme="minorHAnsi"/>
          <w:sz w:val="22"/>
        </w:rPr>
        <w:t xml:space="preserve"> </w:t>
      </w:r>
      <w:r w:rsidR="00F66347" w:rsidRPr="00C22D5C">
        <w:rPr>
          <w:rFonts w:asciiTheme="minorHAnsi" w:hAnsiTheme="minorHAnsi"/>
          <w:sz w:val="22"/>
        </w:rPr>
        <w:t>HIS</w:t>
      </w:r>
      <w:r w:rsidRPr="00C22D5C">
        <w:rPr>
          <w:rFonts w:asciiTheme="minorHAnsi" w:hAnsiTheme="minorHAnsi"/>
          <w:sz w:val="22"/>
        </w:rPr>
        <w:t xml:space="preserve"> reserves the right not to fund the purchase of such pieces of equipment even if the </w:t>
      </w:r>
      <w:r w:rsidR="001921E9">
        <w:rPr>
          <w:rFonts w:asciiTheme="minorHAnsi" w:hAnsiTheme="minorHAnsi"/>
          <w:sz w:val="22"/>
        </w:rPr>
        <w:t>Fellowship</w:t>
      </w:r>
      <w:r w:rsidRPr="00C22D5C">
        <w:rPr>
          <w:rFonts w:asciiTheme="minorHAnsi" w:hAnsiTheme="minorHAnsi"/>
          <w:sz w:val="22"/>
        </w:rPr>
        <w:t xml:space="preserve"> is awarded.</w:t>
      </w:r>
    </w:p>
    <w:p w14:paraId="72B09AE0" w14:textId="49F0C7F5" w:rsidR="00F66347" w:rsidRPr="00CA1E50" w:rsidRDefault="001D652A" w:rsidP="001921E9">
      <w:pPr>
        <w:pStyle w:val="ListParagraph"/>
        <w:numPr>
          <w:ilvl w:val="0"/>
          <w:numId w:val="18"/>
        </w:numPr>
        <w:spacing w:after="60" w:line="276" w:lineRule="auto"/>
        <w:ind w:left="1134" w:hanging="567"/>
        <w:jc w:val="both"/>
        <w:rPr>
          <w:rFonts w:asciiTheme="minorHAnsi" w:hAnsiTheme="minorHAnsi"/>
          <w:sz w:val="22"/>
        </w:rPr>
      </w:pPr>
      <w:r w:rsidRPr="00CA1E50">
        <w:rPr>
          <w:rFonts w:asciiTheme="minorHAnsi" w:hAnsiTheme="minorHAnsi"/>
          <w:sz w:val="22"/>
        </w:rPr>
        <w:t>Invoices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w:t>
      </w:r>
      <w:r w:rsidR="001921E9">
        <w:rPr>
          <w:rFonts w:asciiTheme="minorHAnsi" w:hAnsiTheme="minorHAnsi"/>
          <w:sz w:val="22"/>
        </w:rPr>
        <w:t>f</w:t>
      </w:r>
      <w:r w:rsidR="00CA1E50">
        <w:rPr>
          <w:rFonts w:asciiTheme="minorHAnsi" w:hAnsiTheme="minorHAnsi"/>
          <w:sz w:val="22"/>
        </w:rPr>
        <w:t xml:space="preserve">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2AF96F9E" w14:textId="0E2DA767" w:rsidR="00CA1E50" w:rsidRPr="0039621E" w:rsidRDefault="007A5C92" w:rsidP="0039621E">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 xml:space="preserve">any </w:t>
      </w:r>
      <w:r w:rsidR="001921E9">
        <w:rPr>
          <w:rFonts w:asciiTheme="minorHAnsi" w:hAnsiTheme="minorHAnsi"/>
          <w:sz w:val="22"/>
        </w:rPr>
        <w:t>f</w:t>
      </w:r>
      <w:r>
        <w:rPr>
          <w:rFonts w:asciiTheme="minorHAnsi" w:hAnsiTheme="minorHAnsi"/>
          <w:sz w:val="22"/>
        </w:rPr>
        <w:t>unding</w:t>
      </w:r>
      <w:r w:rsidR="00BE3EBE" w:rsidRPr="00F05759">
        <w:rPr>
          <w:rFonts w:asciiTheme="minorHAnsi" w:hAnsiTheme="minorHAnsi"/>
          <w:sz w:val="22"/>
        </w:rPr>
        <w:t xml:space="preserve"> </w:t>
      </w:r>
      <w:r w:rsidR="00860E57">
        <w:rPr>
          <w:rFonts w:asciiTheme="minorHAnsi" w:hAnsiTheme="minorHAnsi"/>
          <w:sz w:val="22"/>
        </w:rPr>
        <w:t xml:space="preserve">allocated to a </w:t>
      </w:r>
      <w:r w:rsidR="001921E9">
        <w:rPr>
          <w:rFonts w:asciiTheme="minorHAnsi" w:hAnsiTheme="minorHAnsi"/>
          <w:sz w:val="22"/>
        </w:rPr>
        <w:t xml:space="preserve">Fellowship </w:t>
      </w:r>
      <w:r w:rsidR="00860E57">
        <w:rPr>
          <w:rFonts w:asciiTheme="minorHAnsi" w:hAnsiTheme="minorHAnsi"/>
          <w:sz w:val="22"/>
        </w:rPr>
        <w:t xml:space="preserve">to the extent that such </w:t>
      </w:r>
      <w:r w:rsidR="001921E9">
        <w:rPr>
          <w:rFonts w:asciiTheme="minorHAnsi" w:hAnsiTheme="minorHAnsi"/>
          <w:sz w:val="22"/>
        </w:rPr>
        <w:t>f</w:t>
      </w:r>
      <w:r w:rsidR="00860E57">
        <w:rPr>
          <w:rFonts w:asciiTheme="minorHAnsi" w:hAnsiTheme="minorHAnsi"/>
          <w:sz w:val="22"/>
        </w:rPr>
        <w:t>unding has not been claimed by the Institution in accordance with, and within the time frame provided for, in condition 6.2(e)</w:t>
      </w:r>
      <w:r w:rsidR="00CA1E50">
        <w:rPr>
          <w:rFonts w:asciiTheme="minorHAnsi" w:hAnsiTheme="minorHAnsi"/>
          <w:sz w:val="22"/>
        </w:rPr>
        <w:t xml:space="preserve">. </w:t>
      </w:r>
      <w:r w:rsidR="00860E57">
        <w:rPr>
          <w:rFonts w:asciiTheme="minorHAnsi" w:hAnsiTheme="minorHAnsi"/>
          <w:sz w:val="22"/>
        </w:rPr>
        <w:t xml:space="preserve">Any </w:t>
      </w:r>
      <w:r w:rsidR="001921E9">
        <w:rPr>
          <w:rFonts w:asciiTheme="minorHAnsi" w:hAnsiTheme="minorHAnsi"/>
          <w:sz w:val="22"/>
        </w:rPr>
        <w:t>f</w:t>
      </w:r>
      <w:r w:rsidR="00CA1E50">
        <w:rPr>
          <w:rFonts w:asciiTheme="minorHAnsi" w:hAnsiTheme="minorHAnsi"/>
          <w:sz w:val="22"/>
        </w:rPr>
        <w:t xml:space="preserve">unding </w:t>
      </w:r>
      <w:r w:rsidR="00860E57">
        <w:rPr>
          <w:rFonts w:asciiTheme="minorHAnsi" w:hAnsiTheme="minorHAnsi"/>
          <w:sz w:val="22"/>
        </w:rPr>
        <w:t xml:space="preserve">which has not been properly claimed within 2 months of the end of the </w:t>
      </w:r>
      <w:r w:rsidR="00CA1E50">
        <w:rPr>
          <w:rFonts w:asciiTheme="minorHAnsi" w:hAnsiTheme="minorHAnsi"/>
          <w:sz w:val="22"/>
        </w:rPr>
        <w:t>research P</w:t>
      </w:r>
      <w:r w:rsidR="00BE3EBE" w:rsidRPr="00F05759">
        <w:rPr>
          <w:rFonts w:asciiTheme="minorHAnsi" w:hAnsiTheme="minorHAnsi"/>
          <w:sz w:val="22"/>
        </w:rPr>
        <w:t xml:space="preserve">roject </w:t>
      </w:r>
      <w:r w:rsidR="00860E57">
        <w:rPr>
          <w:rFonts w:asciiTheme="minorHAnsi" w:hAnsiTheme="minorHAnsi"/>
          <w:sz w:val="22"/>
        </w:rPr>
        <w:t xml:space="preserve">must </w:t>
      </w:r>
      <w:r w:rsidR="00BE3EBE" w:rsidRPr="00F05759">
        <w:rPr>
          <w:rFonts w:asciiTheme="minorHAnsi" w:hAnsiTheme="minorHAnsi"/>
          <w:sz w:val="22"/>
        </w:rPr>
        <w:t xml:space="preserve">be returned to </w:t>
      </w:r>
      <w:r w:rsidR="00CA1E50">
        <w:rPr>
          <w:rFonts w:asciiTheme="minorHAnsi" w:hAnsiTheme="minorHAnsi"/>
          <w:sz w:val="22"/>
        </w:rPr>
        <w:t>HIS.</w:t>
      </w:r>
      <w:r w:rsidR="00974A40">
        <w:rPr>
          <w:rFonts w:asciiTheme="minorHAnsi" w:hAnsiTheme="minorHAnsi"/>
          <w:sz w:val="22"/>
        </w:rPr>
        <w:t xml:space="preserve"> </w:t>
      </w:r>
    </w:p>
    <w:p w14:paraId="3A6F8A31" w14:textId="2294844E" w:rsidR="00CA1E50" w:rsidRPr="0039621E" w:rsidRDefault="00D91B72" w:rsidP="0039621E">
      <w:pPr>
        <w:pStyle w:val="ListParagraph"/>
        <w:numPr>
          <w:ilvl w:val="1"/>
          <w:numId w:val="2"/>
        </w:numPr>
        <w:spacing w:line="276" w:lineRule="auto"/>
        <w:jc w:val="both"/>
        <w:outlineLvl w:val="2"/>
        <w:rPr>
          <w:rFonts w:asciiTheme="minorHAnsi" w:hAnsiTheme="minorHAnsi"/>
          <w:sz w:val="22"/>
        </w:rPr>
      </w:pPr>
      <w:bookmarkStart w:id="43" w:name="_Toc39222333"/>
      <w:r w:rsidRPr="0039621E">
        <w:rPr>
          <w:rFonts w:asciiTheme="minorHAnsi" w:hAnsiTheme="minorHAnsi"/>
          <w:sz w:val="22"/>
        </w:rPr>
        <w:t>Modifications</w:t>
      </w:r>
      <w:bookmarkEnd w:id="43"/>
    </w:p>
    <w:p w14:paraId="39D693C2" w14:textId="37AAC927" w:rsidR="00D91B72" w:rsidRPr="00CA1E50" w:rsidRDefault="00D91B72" w:rsidP="001921E9">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974A40">
        <w:rPr>
          <w:rFonts w:asciiTheme="minorHAnsi" w:hAnsiTheme="minorHAnsi"/>
          <w:sz w:val="22"/>
        </w:rPr>
        <w:t xml:space="preserve"> </w:t>
      </w:r>
    </w:p>
    <w:p w14:paraId="0E3D4016" w14:textId="264D8AE9" w:rsidR="00CA1E50" w:rsidRPr="0039621E" w:rsidRDefault="007D2F35" w:rsidP="0039621E">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23798AC1" w14:textId="07D6E6F0" w:rsidR="00CA1E50" w:rsidRPr="00D91B72" w:rsidRDefault="00CA1E50" w:rsidP="0039621E">
      <w:pPr>
        <w:pStyle w:val="hisheading4"/>
        <w:tabs>
          <w:tab w:val="left" w:pos="1701"/>
        </w:tabs>
        <w:ind w:left="414" w:firstLine="720"/>
        <w:outlineLvl w:val="3"/>
        <w:rPr>
          <w:color w:val="auto"/>
        </w:rPr>
      </w:pPr>
      <w:bookmarkStart w:id="44" w:name="_Toc39222334"/>
      <w:r>
        <w:rPr>
          <w:rFonts w:ascii="Calibri" w:hAnsi="Calibri"/>
          <w:color w:val="auto"/>
          <w:u w:val="none"/>
        </w:rPr>
        <w:t>(i)</w:t>
      </w:r>
      <w:r>
        <w:rPr>
          <w:rFonts w:ascii="Calibri" w:hAnsi="Calibri"/>
          <w:color w:val="auto"/>
          <w:u w:val="none"/>
        </w:rPr>
        <w:tab/>
      </w:r>
      <w:r w:rsidR="007D2F35" w:rsidRPr="0039621E">
        <w:rPr>
          <w:rFonts w:asciiTheme="minorHAnsi" w:hAnsiTheme="minorHAnsi" w:cstheme="minorHAnsi"/>
          <w:color w:val="auto"/>
          <w:u w:val="none"/>
        </w:rPr>
        <w:t>No-cost extension</w:t>
      </w:r>
      <w:bookmarkEnd w:id="44"/>
    </w:p>
    <w:p w14:paraId="16A9E810" w14:textId="5773FF3A" w:rsidR="007D2F35" w:rsidRPr="00547623" w:rsidRDefault="007D2F35" w:rsidP="001921E9">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 xml:space="preserve">An extension to the period </w:t>
      </w:r>
      <w:r w:rsidR="00CA1E50">
        <w:rPr>
          <w:rFonts w:asciiTheme="minorHAnsi" w:hAnsiTheme="minorHAnsi" w:cs="Calibri"/>
          <w:sz w:val="22"/>
          <w:szCs w:val="22"/>
        </w:rPr>
        <w:t xml:space="preserve">covered by the </w:t>
      </w:r>
      <w:r w:rsidR="001921E9">
        <w:rPr>
          <w:rFonts w:asciiTheme="minorHAnsi" w:hAnsiTheme="minorHAnsi" w:cs="Calibri"/>
          <w:sz w:val="22"/>
          <w:szCs w:val="22"/>
        </w:rPr>
        <w:t>Fellowship</w:t>
      </w:r>
      <w:r w:rsidR="00CA1E50">
        <w:rPr>
          <w:rFonts w:asciiTheme="minorHAnsi" w:hAnsiTheme="minorHAnsi" w:cs="Calibri"/>
          <w:sz w:val="22"/>
          <w:szCs w:val="22"/>
        </w:rPr>
        <w:t xml:space="preserve"> </w:t>
      </w:r>
      <w:r w:rsidR="00372D60">
        <w:rPr>
          <w:rFonts w:asciiTheme="minorHAnsi" w:hAnsiTheme="minorHAnsi" w:cs="Calibri"/>
          <w:sz w:val="22"/>
          <w:szCs w:val="22"/>
        </w:rPr>
        <w:t xml:space="preserve">can be requested if </w:t>
      </w:r>
      <w:r w:rsidR="00CA1E50">
        <w:rPr>
          <w:rFonts w:asciiTheme="minorHAnsi" w:hAnsiTheme="minorHAnsi" w:cs="Calibri"/>
          <w:sz w:val="22"/>
          <w:szCs w:val="22"/>
        </w:rPr>
        <w:t xml:space="preserve">the </w:t>
      </w:r>
      <w:r w:rsidR="001921E9">
        <w:rPr>
          <w:rFonts w:asciiTheme="minorHAnsi" w:hAnsiTheme="minorHAnsi" w:cs="Calibri"/>
          <w:sz w:val="22"/>
          <w:szCs w:val="22"/>
        </w:rPr>
        <w:t>f</w:t>
      </w:r>
      <w:r w:rsidRPr="00547623">
        <w:rPr>
          <w:rFonts w:asciiTheme="minorHAnsi" w:hAnsiTheme="minorHAnsi" w:cs="Calibri"/>
          <w:sz w:val="22"/>
          <w:szCs w:val="22"/>
        </w:rPr>
        <w:t xml:space="preserve">unding </w:t>
      </w:r>
      <w:r w:rsidR="00372D60">
        <w:rPr>
          <w:rFonts w:asciiTheme="minorHAnsi" w:hAnsiTheme="minorHAnsi" w:cs="Calibri"/>
          <w:sz w:val="22"/>
          <w:szCs w:val="22"/>
        </w:rPr>
        <w:t xml:space="preserve">is not spent </w:t>
      </w:r>
      <w:r w:rsidRPr="00547623">
        <w:rPr>
          <w:rFonts w:asciiTheme="minorHAnsi" w:hAnsiTheme="minorHAnsi" w:cs="Calibri"/>
          <w:sz w:val="22"/>
          <w:szCs w:val="22"/>
        </w:rPr>
        <w:t>in the allotted</w:t>
      </w:r>
      <w:r w:rsidR="00CA1E50">
        <w:rPr>
          <w:rFonts w:asciiTheme="minorHAnsi" w:hAnsiTheme="minorHAnsi" w:cs="Calibri"/>
          <w:sz w:val="22"/>
          <w:szCs w:val="22"/>
        </w:rPr>
        <w:t xml:space="preserve"> </w:t>
      </w:r>
      <w:r w:rsidRPr="00547623">
        <w:rPr>
          <w:rFonts w:asciiTheme="minorHAnsi" w:hAnsiTheme="minorHAnsi" w:cs="Calibri"/>
          <w:sz w:val="22"/>
          <w:szCs w:val="22"/>
        </w:rPr>
        <w:t xml:space="preserve">period and there are outstanding elements of the </w:t>
      </w:r>
      <w:r w:rsidR="001921E9">
        <w:rPr>
          <w:rFonts w:asciiTheme="minorHAnsi" w:hAnsiTheme="minorHAnsi" w:cs="Calibri"/>
          <w:sz w:val="22"/>
          <w:szCs w:val="22"/>
        </w:rPr>
        <w:t>p</w:t>
      </w:r>
      <w:r w:rsidR="00CA1E50">
        <w:rPr>
          <w:rFonts w:asciiTheme="minorHAnsi" w:hAnsiTheme="minorHAnsi" w:cs="Calibri"/>
          <w:sz w:val="22"/>
          <w:szCs w:val="22"/>
        </w:rPr>
        <w:t>roject</w:t>
      </w:r>
      <w:r w:rsidRPr="00547623">
        <w:rPr>
          <w:rFonts w:asciiTheme="minorHAnsi" w:hAnsiTheme="minorHAnsi" w:cs="Calibri"/>
          <w:sz w:val="22"/>
          <w:szCs w:val="22"/>
        </w:rPr>
        <w:t xml:space="preserve"> to be completed. The </w:t>
      </w:r>
      <w:r w:rsidR="001921E9">
        <w:rPr>
          <w:rFonts w:asciiTheme="minorHAnsi" w:hAnsiTheme="minorHAnsi" w:cs="Calibri"/>
          <w:sz w:val="22"/>
          <w:szCs w:val="22"/>
        </w:rPr>
        <w:t>Fellow</w:t>
      </w:r>
      <w:r w:rsidRPr="00547623">
        <w:rPr>
          <w:rFonts w:asciiTheme="minorHAnsi" w:hAnsiTheme="minorHAnsi" w:cs="Calibri"/>
          <w:sz w:val="22"/>
          <w:szCs w:val="22"/>
        </w:rPr>
        <w:t xml:space="preserve"> must submit this request in writing to </w:t>
      </w:r>
      <w:r w:rsidR="009700F5">
        <w:rPr>
          <w:rFonts w:asciiTheme="minorHAnsi" w:hAnsiTheme="minorHAnsi" w:cs="Calibri"/>
          <w:sz w:val="22"/>
          <w:szCs w:val="22"/>
        </w:rPr>
        <w:t>HIS’s</w:t>
      </w:r>
      <w:r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BB3DB1" w:rsidRPr="00547623">
        <w:rPr>
          <w:rFonts w:asciiTheme="minorHAnsi" w:hAnsiTheme="minorHAnsi" w:cs="Calibri"/>
          <w:sz w:val="22"/>
          <w:szCs w:val="22"/>
        </w:rPr>
        <w:t xml:space="preserve">and </w:t>
      </w:r>
      <w:r w:rsidRPr="00547623">
        <w:rPr>
          <w:rFonts w:asciiTheme="minorHAnsi" w:hAnsiTheme="minorHAnsi" w:cs="Calibri"/>
          <w:sz w:val="22"/>
          <w:szCs w:val="22"/>
        </w:rPr>
        <w:t xml:space="preserve">be accompanied by a financial report and a </w:t>
      </w:r>
      <w:r w:rsidR="009700F5">
        <w:rPr>
          <w:rFonts w:asciiTheme="minorHAnsi" w:hAnsiTheme="minorHAnsi" w:cs="Calibri"/>
          <w:sz w:val="22"/>
          <w:szCs w:val="22"/>
        </w:rPr>
        <w:t>Project</w:t>
      </w:r>
      <w:r w:rsidRPr="00547623">
        <w:rPr>
          <w:rFonts w:asciiTheme="minorHAnsi" w:hAnsiTheme="minorHAnsi" w:cs="Calibri"/>
          <w:sz w:val="22"/>
          <w:szCs w:val="22"/>
        </w:rPr>
        <w:t xml:space="preserve"> progress report. The financial report </w:t>
      </w:r>
      <w:r w:rsidR="009700F5">
        <w:rPr>
          <w:rFonts w:asciiTheme="minorHAnsi" w:hAnsiTheme="minorHAnsi" w:cs="Calibri"/>
          <w:sz w:val="22"/>
          <w:szCs w:val="22"/>
        </w:rPr>
        <w:t xml:space="preserve">must indicate expended </w:t>
      </w:r>
      <w:r w:rsidR="001921E9">
        <w:rPr>
          <w:rFonts w:asciiTheme="minorHAnsi" w:hAnsiTheme="minorHAnsi" w:cs="Calibri"/>
          <w:sz w:val="22"/>
          <w:szCs w:val="22"/>
        </w:rPr>
        <w:t>f</w:t>
      </w:r>
      <w:r w:rsidR="009700F5">
        <w:rPr>
          <w:rFonts w:asciiTheme="minorHAnsi" w:hAnsiTheme="minorHAnsi" w:cs="Calibri"/>
          <w:sz w:val="22"/>
          <w:szCs w:val="22"/>
        </w:rPr>
        <w:t>unding</w:t>
      </w:r>
      <w:r w:rsidRPr="00547623">
        <w:rPr>
          <w:rFonts w:asciiTheme="minorHAnsi" w:hAnsiTheme="minorHAnsi" w:cs="Calibri"/>
          <w:sz w:val="22"/>
          <w:szCs w:val="22"/>
        </w:rPr>
        <w:t xml:space="preserve"> to date. The progress report should provide a brief overview of scientific accomplishments to date and a brief explanation of the </w:t>
      </w:r>
      <w:r w:rsidR="001921E9">
        <w:rPr>
          <w:rFonts w:asciiTheme="minorHAnsi" w:hAnsiTheme="minorHAnsi" w:cs="Calibri"/>
          <w:sz w:val="22"/>
          <w:szCs w:val="22"/>
        </w:rPr>
        <w:t>Fellow</w:t>
      </w:r>
      <w:r w:rsidRPr="00547623">
        <w:rPr>
          <w:rFonts w:asciiTheme="minorHAnsi" w:hAnsiTheme="minorHAnsi" w:cs="Calibri"/>
          <w:sz w:val="22"/>
          <w:szCs w:val="22"/>
        </w:rPr>
        <w:t>'s</w:t>
      </w:r>
      <w:r w:rsidR="009700F5">
        <w:rPr>
          <w:rFonts w:asciiTheme="minorHAnsi" w:hAnsiTheme="minorHAnsi" w:cs="Calibri"/>
          <w:sz w:val="22"/>
          <w:szCs w:val="22"/>
        </w:rPr>
        <w:t xml:space="preserve"> plans towards completing the P</w:t>
      </w:r>
      <w:r w:rsidRPr="00547623">
        <w:rPr>
          <w:rFonts w:asciiTheme="minorHAnsi" w:hAnsiTheme="minorHAnsi" w:cs="Calibri"/>
          <w:sz w:val="22"/>
          <w:szCs w:val="22"/>
        </w:rPr>
        <w:t xml:space="preserve">roject during the extension period. </w:t>
      </w:r>
    </w:p>
    <w:p w14:paraId="0F386AF5" w14:textId="138EED96" w:rsidR="007D2F35" w:rsidRDefault="007D2F35" w:rsidP="001921E9">
      <w:pPr>
        <w:tabs>
          <w:tab w:val="left" w:pos="-720"/>
        </w:tabs>
        <w:spacing w:line="276" w:lineRule="auto"/>
        <w:ind w:right="26"/>
        <w:jc w:val="both"/>
        <w:rPr>
          <w:rFonts w:asciiTheme="majorHAnsi" w:hAnsiTheme="majorHAnsi" w:cs="Calibri"/>
          <w:sz w:val="22"/>
          <w:szCs w:val="22"/>
        </w:rPr>
      </w:pPr>
    </w:p>
    <w:p w14:paraId="56D4A2F1" w14:textId="5A6633F1" w:rsidR="009700F5" w:rsidRPr="0039621E" w:rsidRDefault="009700F5" w:rsidP="0039621E">
      <w:pPr>
        <w:pStyle w:val="hisheading4"/>
        <w:tabs>
          <w:tab w:val="left" w:pos="1701"/>
        </w:tabs>
        <w:ind w:left="414" w:firstLine="720"/>
        <w:outlineLvl w:val="3"/>
        <w:rPr>
          <w:color w:val="auto"/>
        </w:rPr>
      </w:pPr>
      <w:bookmarkStart w:id="45" w:name="_Toc39222335"/>
      <w:r>
        <w:rPr>
          <w:rFonts w:ascii="Calibri" w:hAnsi="Calibri"/>
          <w:color w:val="auto"/>
          <w:u w:val="none"/>
        </w:rPr>
        <w:t>(ii)</w:t>
      </w:r>
      <w:r>
        <w:rPr>
          <w:rFonts w:ascii="Calibri" w:hAnsi="Calibri"/>
          <w:color w:val="auto"/>
          <w:u w:val="none"/>
        </w:rPr>
        <w:tab/>
      </w:r>
      <w:r w:rsidRPr="0039621E">
        <w:rPr>
          <w:rFonts w:asciiTheme="minorHAnsi" w:hAnsiTheme="minorHAnsi" w:cstheme="minorHAnsi"/>
          <w:color w:val="auto"/>
          <w:u w:val="none"/>
        </w:rPr>
        <w:t xml:space="preserve">Transfer of </w:t>
      </w:r>
      <w:r w:rsidR="00DA78D0" w:rsidRPr="0039621E">
        <w:rPr>
          <w:rFonts w:asciiTheme="minorHAnsi" w:hAnsiTheme="minorHAnsi" w:cstheme="minorHAnsi"/>
          <w:color w:val="auto"/>
          <w:u w:val="none"/>
        </w:rPr>
        <w:t>Applicant</w:t>
      </w:r>
      <w:r w:rsidRPr="0039621E">
        <w:rPr>
          <w:rFonts w:asciiTheme="minorHAnsi" w:hAnsiTheme="minorHAnsi" w:cstheme="minorHAnsi"/>
          <w:color w:val="auto"/>
          <w:u w:val="none"/>
        </w:rPr>
        <w:t xml:space="preserve"> to a new institution</w:t>
      </w:r>
      <w:bookmarkEnd w:id="45"/>
    </w:p>
    <w:p w14:paraId="51CD1FB6" w14:textId="1DE38B94" w:rsidR="007D2F35" w:rsidRPr="00547623" w:rsidRDefault="007D2F35" w:rsidP="0039621E">
      <w:pPr>
        <w:spacing w:line="276" w:lineRule="auto"/>
        <w:ind w:left="1701"/>
        <w:jc w:val="both"/>
        <w:rPr>
          <w:rFonts w:asciiTheme="minorHAnsi" w:hAnsiTheme="minorHAnsi" w:cs="Calibri"/>
          <w:sz w:val="22"/>
          <w:szCs w:val="22"/>
        </w:rPr>
      </w:pPr>
      <w:r w:rsidRPr="00547623">
        <w:rPr>
          <w:rFonts w:asciiTheme="minorHAnsi" w:hAnsiTheme="minorHAnsi" w:cs="Calibri"/>
          <w:sz w:val="22"/>
          <w:szCs w:val="22"/>
        </w:rPr>
        <w:t>Should a</w:t>
      </w:r>
      <w:r w:rsidR="001921E9">
        <w:rPr>
          <w:rFonts w:asciiTheme="minorHAnsi" w:hAnsiTheme="minorHAnsi" w:cs="Calibri"/>
          <w:sz w:val="22"/>
          <w:szCs w:val="22"/>
        </w:rPr>
        <w:t>n</w:t>
      </w:r>
      <w:r w:rsidR="00F0119D" w:rsidRPr="00547623">
        <w:rPr>
          <w:rFonts w:asciiTheme="minorHAnsi" w:hAnsiTheme="minorHAnsi" w:cs="Calibri"/>
          <w:sz w:val="22"/>
          <w:szCs w:val="22"/>
        </w:rPr>
        <w:t xml:space="preserve"> </w:t>
      </w:r>
      <w:r w:rsidR="00DA78D0">
        <w:rPr>
          <w:rFonts w:asciiTheme="minorHAnsi" w:hAnsiTheme="minorHAnsi" w:cs="Calibri"/>
          <w:sz w:val="22"/>
          <w:szCs w:val="22"/>
        </w:rPr>
        <w:t>Applicant</w:t>
      </w:r>
      <w:r w:rsidR="00F0119D" w:rsidRPr="00547623">
        <w:rPr>
          <w:rFonts w:asciiTheme="minorHAnsi" w:hAnsiTheme="minorHAnsi" w:cs="Calibri"/>
          <w:sz w:val="22"/>
          <w:szCs w:val="22"/>
        </w:rPr>
        <w:t xml:space="preserve"> </w:t>
      </w:r>
      <w:r w:rsidRPr="00547623">
        <w:rPr>
          <w:rFonts w:asciiTheme="minorHAnsi" w:hAnsiTheme="minorHAnsi" w:cs="Calibri"/>
          <w:sz w:val="22"/>
          <w:szCs w:val="22"/>
        </w:rPr>
        <w:t xml:space="preserve">transfer to a new institution, a request to transfer the award must be submitted in writing to </w:t>
      </w:r>
      <w:r w:rsidR="009700F5">
        <w:rPr>
          <w:rFonts w:asciiTheme="minorHAnsi" w:hAnsiTheme="minorHAnsi" w:cs="Calibri"/>
          <w:sz w:val="22"/>
          <w:szCs w:val="22"/>
        </w:rPr>
        <w:t xml:space="preserve">HIS’s </w:t>
      </w:r>
      <w:r w:rsidR="002D0B15">
        <w:rPr>
          <w:rFonts w:asciiTheme="minorHAnsi" w:hAnsiTheme="minorHAnsi" w:cs="Calibri"/>
          <w:sz w:val="22"/>
          <w:szCs w:val="22"/>
        </w:rPr>
        <w:t>Research and Development Manager</w:t>
      </w:r>
      <w:r w:rsidRPr="00547623">
        <w:rPr>
          <w:rFonts w:asciiTheme="minorHAnsi" w:hAnsiTheme="minorHAnsi" w:cs="Calibri"/>
          <w:sz w:val="22"/>
          <w:szCs w:val="22"/>
        </w:rPr>
        <w:t>. The following information must be provided</w:t>
      </w:r>
      <w:r w:rsidR="00E82D95" w:rsidRPr="00547623">
        <w:rPr>
          <w:rFonts w:asciiTheme="minorHAnsi" w:hAnsiTheme="minorHAnsi" w:cs="Calibri"/>
          <w:sz w:val="22"/>
          <w:szCs w:val="22"/>
        </w:rPr>
        <w:t xml:space="preserve"> </w:t>
      </w:r>
      <w:r w:rsidR="00D5553E">
        <w:rPr>
          <w:rFonts w:asciiTheme="minorHAnsi" w:hAnsiTheme="minorHAnsi" w:cs="Calibri"/>
          <w:sz w:val="22"/>
          <w:szCs w:val="22"/>
        </w:rPr>
        <w:t>to HIS:</w:t>
      </w:r>
    </w:p>
    <w:p w14:paraId="45465FCF" w14:textId="34D5A0CF" w:rsidR="007D2F35" w:rsidRPr="00547623" w:rsidRDefault="007D2F35" w:rsidP="001921E9">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w:t>
      </w:r>
      <w:r w:rsidR="001921E9">
        <w:rPr>
          <w:rFonts w:asciiTheme="minorHAnsi" w:hAnsiTheme="minorHAnsi" w:cs="Calibri"/>
          <w:sz w:val="22"/>
          <w:szCs w:val="22"/>
        </w:rPr>
        <w:t>s</w:t>
      </w:r>
      <w:r w:rsidRPr="00547623">
        <w:rPr>
          <w:rFonts w:asciiTheme="minorHAnsi" w:hAnsiTheme="minorHAnsi" w:cs="Calibri"/>
          <w:sz w:val="22"/>
          <w:szCs w:val="22"/>
        </w:rPr>
        <w:t>tatement</w:t>
      </w:r>
      <w:r w:rsidR="00D5553E" w:rsidRPr="00D5553E">
        <w:rPr>
          <w:rFonts w:asciiTheme="minorHAnsi" w:hAnsiTheme="minorHAnsi" w:cs="Calibri"/>
          <w:sz w:val="22"/>
          <w:szCs w:val="22"/>
        </w:rPr>
        <w:t xml:space="preserve"> </w:t>
      </w:r>
      <w:r w:rsidR="00D5553E">
        <w:rPr>
          <w:rFonts w:asciiTheme="minorHAnsi" w:hAnsiTheme="minorHAnsi" w:cs="Calibri"/>
          <w:sz w:val="22"/>
          <w:szCs w:val="22"/>
        </w:rPr>
        <w:t>from the new i</w:t>
      </w:r>
      <w:r w:rsidR="00D5553E" w:rsidRPr="00547623">
        <w:rPr>
          <w:rFonts w:asciiTheme="minorHAnsi" w:hAnsiTheme="minorHAnsi" w:cs="Calibri"/>
          <w:sz w:val="22"/>
          <w:szCs w:val="22"/>
        </w:rPr>
        <w:t>nstitution</w:t>
      </w:r>
      <w:r w:rsidR="00D5553E">
        <w:rPr>
          <w:rFonts w:asciiTheme="minorHAnsi" w:hAnsiTheme="minorHAnsi" w:cs="Calibri"/>
          <w:sz w:val="22"/>
          <w:szCs w:val="22"/>
        </w:rPr>
        <w:t>,</w:t>
      </w:r>
      <w:r w:rsidR="007E646B">
        <w:rPr>
          <w:rFonts w:asciiTheme="minorHAnsi" w:hAnsiTheme="minorHAnsi" w:cs="Calibri"/>
          <w:sz w:val="22"/>
          <w:szCs w:val="22"/>
        </w:rPr>
        <w:t xml:space="preserve"> </w:t>
      </w:r>
      <w:r w:rsidRPr="00547623">
        <w:rPr>
          <w:rFonts w:asciiTheme="minorHAnsi" w:hAnsiTheme="minorHAnsi" w:cs="Calibri"/>
          <w:sz w:val="22"/>
          <w:szCs w:val="22"/>
        </w:rPr>
        <w:t>that details support staff and clinical facilities of the new Institution</w:t>
      </w:r>
      <w:r w:rsidR="001921E9">
        <w:rPr>
          <w:rFonts w:asciiTheme="minorHAnsi" w:hAnsiTheme="minorHAnsi" w:cs="Calibri"/>
          <w:sz w:val="22"/>
          <w:szCs w:val="22"/>
        </w:rPr>
        <w:t xml:space="preserve"> to determine its suitability</w:t>
      </w:r>
      <w:r w:rsidR="008E7F32">
        <w:rPr>
          <w:rFonts w:asciiTheme="minorHAnsi" w:hAnsiTheme="minorHAnsi" w:cs="Calibri"/>
          <w:sz w:val="22"/>
          <w:szCs w:val="22"/>
        </w:rPr>
        <w:t>.</w:t>
      </w:r>
    </w:p>
    <w:p w14:paraId="37D6681C" w14:textId="10C057EB" w:rsidR="007D2F35" w:rsidRPr="00547623" w:rsidRDefault="007D2F35" w:rsidP="001921E9">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letter from new </w:t>
      </w:r>
      <w:r w:rsidR="00D5553E">
        <w:rPr>
          <w:rFonts w:asciiTheme="minorHAnsi" w:hAnsiTheme="minorHAnsi" w:cs="Calibri"/>
          <w:sz w:val="22"/>
          <w:szCs w:val="22"/>
        </w:rPr>
        <w:t>institution</w:t>
      </w:r>
      <w:r w:rsidRPr="00547623">
        <w:rPr>
          <w:rFonts w:asciiTheme="minorHAnsi" w:hAnsiTheme="minorHAnsi" w:cs="Calibri"/>
          <w:sz w:val="22"/>
          <w:szCs w:val="22"/>
        </w:rPr>
        <w:t xml:space="preserve"> stating that they are aware and supportive of t</w:t>
      </w:r>
      <w:r w:rsidR="009700F5">
        <w:rPr>
          <w:rFonts w:asciiTheme="minorHAnsi" w:hAnsiTheme="minorHAnsi" w:cs="Calibri"/>
          <w:sz w:val="22"/>
          <w:szCs w:val="22"/>
        </w:rPr>
        <w:t xml:space="preserve">he </w:t>
      </w:r>
      <w:r w:rsidR="001921E9">
        <w:rPr>
          <w:rFonts w:asciiTheme="minorHAnsi" w:hAnsiTheme="minorHAnsi" w:cs="Calibri"/>
          <w:sz w:val="22"/>
          <w:szCs w:val="22"/>
        </w:rPr>
        <w:t>Fellowship</w:t>
      </w:r>
      <w:r w:rsidRPr="00547623">
        <w:rPr>
          <w:rFonts w:asciiTheme="minorHAnsi" w:hAnsiTheme="minorHAnsi" w:cs="Calibri"/>
          <w:sz w:val="22"/>
          <w:szCs w:val="22"/>
        </w:rPr>
        <w:t xml:space="preserve"> and that adequate facilities will be available to the </w:t>
      </w:r>
      <w:r w:rsidR="00DA78D0">
        <w:rPr>
          <w:rFonts w:asciiTheme="minorHAnsi" w:hAnsiTheme="minorHAnsi" w:cs="Calibri"/>
          <w:sz w:val="22"/>
          <w:szCs w:val="22"/>
        </w:rPr>
        <w:t>Applicant</w:t>
      </w:r>
      <w:r w:rsidR="009700F5">
        <w:rPr>
          <w:rFonts w:asciiTheme="minorHAnsi" w:hAnsiTheme="minorHAnsi" w:cs="Calibri"/>
          <w:sz w:val="22"/>
          <w:szCs w:val="22"/>
        </w:rPr>
        <w:t xml:space="preserve"> to enable completion of the </w:t>
      </w:r>
      <w:r w:rsidR="001921E9">
        <w:rPr>
          <w:rFonts w:asciiTheme="minorHAnsi" w:hAnsiTheme="minorHAnsi" w:cs="Calibri"/>
          <w:sz w:val="22"/>
          <w:szCs w:val="22"/>
        </w:rPr>
        <w:t>Fellowship</w:t>
      </w:r>
      <w:r w:rsidR="008E7F32">
        <w:rPr>
          <w:rFonts w:asciiTheme="minorHAnsi" w:hAnsiTheme="minorHAnsi" w:cs="Calibri"/>
          <w:sz w:val="22"/>
          <w:szCs w:val="22"/>
        </w:rPr>
        <w:t>.</w:t>
      </w:r>
      <w:r w:rsidR="00F0119D">
        <w:rPr>
          <w:rFonts w:asciiTheme="minorHAnsi" w:hAnsiTheme="minorHAnsi" w:cs="Calibri"/>
          <w:sz w:val="22"/>
          <w:szCs w:val="22"/>
        </w:rPr>
        <w:t xml:space="preserve"> </w:t>
      </w:r>
    </w:p>
    <w:p w14:paraId="46F083C0" w14:textId="6FA2F835" w:rsidR="007D2F35" w:rsidRPr="00547623" w:rsidRDefault="007D2F35" w:rsidP="001921E9">
      <w:pPr>
        <w:pStyle w:val="ListParagraph"/>
        <w:numPr>
          <w:ilvl w:val="0"/>
          <w:numId w:val="4"/>
        </w:numPr>
        <w:spacing w:line="276" w:lineRule="auto"/>
        <w:ind w:left="2268" w:hanging="567"/>
        <w:jc w:val="both"/>
        <w:rPr>
          <w:rFonts w:asciiTheme="minorHAnsi" w:hAnsiTheme="minorHAnsi" w:cs="Calibri"/>
          <w:sz w:val="22"/>
          <w:szCs w:val="22"/>
        </w:rPr>
      </w:pPr>
      <w:r w:rsidRPr="00547623">
        <w:rPr>
          <w:rFonts w:asciiTheme="minorHAnsi" w:hAnsiTheme="minorHAnsi" w:cs="Calibri"/>
          <w:sz w:val="22"/>
          <w:szCs w:val="22"/>
        </w:rPr>
        <w:t xml:space="preserve">A statement </w:t>
      </w:r>
      <w:r w:rsidR="00D5553E">
        <w:rPr>
          <w:rFonts w:asciiTheme="minorHAnsi" w:hAnsiTheme="minorHAnsi" w:cs="Calibri"/>
          <w:sz w:val="22"/>
          <w:szCs w:val="22"/>
        </w:rPr>
        <w:t xml:space="preserve">from the </w:t>
      </w:r>
      <w:r w:rsidR="00DA78D0">
        <w:rPr>
          <w:rFonts w:asciiTheme="minorHAnsi" w:hAnsiTheme="minorHAnsi" w:cs="Calibri"/>
          <w:sz w:val="22"/>
          <w:szCs w:val="22"/>
        </w:rPr>
        <w:t>Applicant</w:t>
      </w:r>
      <w:r w:rsidR="00D5553E">
        <w:rPr>
          <w:rFonts w:asciiTheme="minorHAnsi" w:hAnsiTheme="minorHAnsi" w:cs="Calibri"/>
          <w:sz w:val="22"/>
          <w:szCs w:val="22"/>
        </w:rPr>
        <w:t xml:space="preserve"> </w:t>
      </w:r>
      <w:r w:rsidRPr="00547623">
        <w:rPr>
          <w:rFonts w:asciiTheme="minorHAnsi" w:hAnsiTheme="minorHAnsi" w:cs="Calibri"/>
          <w:sz w:val="22"/>
          <w:szCs w:val="22"/>
        </w:rPr>
        <w:t>to descri</w:t>
      </w:r>
      <w:r w:rsidR="009700F5">
        <w:rPr>
          <w:rFonts w:asciiTheme="minorHAnsi" w:hAnsiTheme="minorHAnsi" w:cs="Calibri"/>
          <w:sz w:val="22"/>
          <w:szCs w:val="22"/>
        </w:rPr>
        <w:t xml:space="preserve">be any changes to the </w:t>
      </w:r>
      <w:r w:rsidR="001921E9">
        <w:rPr>
          <w:rFonts w:asciiTheme="minorHAnsi" w:hAnsiTheme="minorHAnsi" w:cs="Calibri"/>
          <w:sz w:val="22"/>
          <w:szCs w:val="22"/>
        </w:rPr>
        <w:t>Fellowship</w:t>
      </w:r>
      <w:r w:rsidR="009700F5">
        <w:rPr>
          <w:rFonts w:asciiTheme="minorHAnsi" w:hAnsiTheme="minorHAnsi" w:cs="Calibri"/>
          <w:sz w:val="22"/>
          <w:szCs w:val="22"/>
        </w:rPr>
        <w:t xml:space="preserve"> P</w:t>
      </w:r>
      <w:r w:rsidRPr="00547623">
        <w:rPr>
          <w:rFonts w:asciiTheme="minorHAnsi" w:hAnsiTheme="minorHAnsi" w:cs="Calibri"/>
          <w:sz w:val="22"/>
          <w:szCs w:val="22"/>
        </w:rPr>
        <w:t>roject, technical approach and anticipated results, if different from that stated in</w:t>
      </w:r>
      <w:r w:rsidR="009700F5">
        <w:rPr>
          <w:rFonts w:asciiTheme="minorHAnsi" w:hAnsiTheme="minorHAnsi" w:cs="Calibri"/>
          <w:sz w:val="22"/>
          <w:szCs w:val="22"/>
        </w:rPr>
        <w:t xml:space="preserve"> the original A</w:t>
      </w:r>
      <w:r w:rsidRPr="00547623">
        <w:rPr>
          <w:rFonts w:asciiTheme="minorHAnsi" w:hAnsiTheme="minorHAnsi" w:cs="Calibri"/>
          <w:sz w:val="22"/>
          <w:szCs w:val="22"/>
        </w:rPr>
        <w:t>pplication.</w:t>
      </w:r>
    </w:p>
    <w:p w14:paraId="2F21403A" w14:textId="65F3BB58" w:rsidR="00C34ACA" w:rsidRPr="0039621E" w:rsidRDefault="00DA78D0" w:rsidP="0039621E">
      <w:pPr>
        <w:pStyle w:val="ListParagraph"/>
        <w:numPr>
          <w:ilvl w:val="0"/>
          <w:numId w:val="4"/>
        </w:numPr>
        <w:spacing w:line="276" w:lineRule="auto"/>
        <w:ind w:left="2268" w:hanging="567"/>
        <w:jc w:val="both"/>
        <w:rPr>
          <w:rFonts w:asciiTheme="minorHAnsi" w:hAnsiTheme="minorHAnsi" w:cs="Calibri"/>
          <w:sz w:val="22"/>
          <w:szCs w:val="22"/>
        </w:rPr>
      </w:pPr>
      <w:r>
        <w:rPr>
          <w:rFonts w:asciiTheme="minorHAnsi" w:hAnsiTheme="minorHAnsi" w:cs="Calibri"/>
          <w:sz w:val="22"/>
          <w:szCs w:val="22"/>
        </w:rPr>
        <w:t>Applicant</w:t>
      </w:r>
      <w:r w:rsidR="00C34ACA">
        <w:rPr>
          <w:rFonts w:asciiTheme="minorHAnsi" w:hAnsiTheme="minorHAnsi" w:cs="Calibri"/>
          <w:sz w:val="22"/>
          <w:szCs w:val="22"/>
        </w:rPr>
        <w:t>s</w:t>
      </w:r>
      <w:r w:rsidR="007D2F35" w:rsidRPr="00547623">
        <w:rPr>
          <w:rFonts w:asciiTheme="minorHAnsi" w:hAnsiTheme="minorHAnsi" w:cs="Calibri"/>
          <w:sz w:val="22"/>
          <w:szCs w:val="22"/>
        </w:rPr>
        <w:t xml:space="preserve"> should negotiate the right to retain </w:t>
      </w:r>
      <w:r w:rsidR="001921E9">
        <w:rPr>
          <w:rFonts w:asciiTheme="minorHAnsi" w:hAnsiTheme="minorHAnsi" w:cs="Calibri"/>
          <w:sz w:val="22"/>
          <w:szCs w:val="22"/>
        </w:rPr>
        <w:t>any s</w:t>
      </w:r>
      <w:r w:rsidR="007D2F35" w:rsidRPr="00547623">
        <w:rPr>
          <w:rFonts w:asciiTheme="minorHAnsi" w:hAnsiTheme="minorHAnsi" w:cs="Calibri"/>
          <w:sz w:val="22"/>
          <w:szCs w:val="22"/>
        </w:rPr>
        <w:t xml:space="preserve">upplies and equipment purchased with </w:t>
      </w:r>
      <w:r w:rsidR="001921E9">
        <w:rPr>
          <w:rFonts w:asciiTheme="minorHAnsi" w:hAnsiTheme="minorHAnsi" w:cs="Calibri"/>
          <w:sz w:val="22"/>
          <w:szCs w:val="22"/>
        </w:rPr>
        <w:t>Fellowship f</w:t>
      </w:r>
      <w:r w:rsidR="009700F5">
        <w:rPr>
          <w:rFonts w:asciiTheme="minorHAnsi" w:hAnsiTheme="minorHAnsi" w:cs="Calibri"/>
          <w:sz w:val="22"/>
          <w:szCs w:val="22"/>
        </w:rPr>
        <w:t>unding</w:t>
      </w:r>
      <w:r w:rsidR="007D2F35" w:rsidRPr="00547623">
        <w:rPr>
          <w:rFonts w:asciiTheme="minorHAnsi" w:hAnsiTheme="minorHAnsi" w:cs="Calibri"/>
          <w:sz w:val="22"/>
          <w:szCs w:val="22"/>
        </w:rPr>
        <w:t xml:space="preserve"> should they transfer to another institution</w:t>
      </w:r>
      <w:r w:rsidR="00C34ACA">
        <w:rPr>
          <w:rFonts w:asciiTheme="minorHAnsi" w:hAnsiTheme="minorHAnsi" w:cs="Calibri"/>
          <w:sz w:val="22"/>
          <w:szCs w:val="22"/>
        </w:rPr>
        <w:t xml:space="preserve"> and shall communicate the outcome of such negotiations to HIS</w:t>
      </w:r>
      <w:r w:rsidR="007D2F35" w:rsidRPr="00547623">
        <w:rPr>
          <w:rFonts w:asciiTheme="minorHAnsi" w:hAnsiTheme="minorHAnsi" w:cs="Calibri"/>
          <w:sz w:val="22"/>
          <w:szCs w:val="22"/>
        </w:rPr>
        <w:t xml:space="preserve">. However, it is the prerogative of the </w:t>
      </w:r>
      <w:r w:rsidR="00C34ACA">
        <w:rPr>
          <w:rFonts w:asciiTheme="minorHAnsi" w:hAnsiTheme="minorHAnsi" w:cs="Calibri"/>
          <w:sz w:val="22"/>
          <w:szCs w:val="22"/>
        </w:rPr>
        <w:t>initial I</w:t>
      </w:r>
      <w:r w:rsidR="007D2F35" w:rsidRPr="00547623">
        <w:rPr>
          <w:rFonts w:asciiTheme="minorHAnsi" w:hAnsiTheme="minorHAnsi" w:cs="Calibri"/>
          <w:sz w:val="22"/>
          <w:szCs w:val="22"/>
        </w:rPr>
        <w:t>nstitution to determine w</w:t>
      </w:r>
      <w:r w:rsidR="009700F5">
        <w:rPr>
          <w:rFonts w:asciiTheme="minorHAnsi" w:hAnsiTheme="minorHAnsi" w:cs="Calibri"/>
          <w:sz w:val="22"/>
          <w:szCs w:val="22"/>
        </w:rPr>
        <w:t>hether equipment purchased with funding</w:t>
      </w:r>
      <w:r w:rsidR="007D2F35" w:rsidRPr="00547623">
        <w:rPr>
          <w:rFonts w:asciiTheme="minorHAnsi" w:hAnsiTheme="minorHAnsi" w:cs="Calibri"/>
          <w:sz w:val="22"/>
          <w:szCs w:val="22"/>
        </w:rPr>
        <w:t xml:space="preserve"> will remain at the </w:t>
      </w:r>
      <w:r w:rsidR="00C34ACA">
        <w:rPr>
          <w:rFonts w:asciiTheme="minorHAnsi" w:hAnsiTheme="minorHAnsi" w:cs="Calibri"/>
          <w:sz w:val="22"/>
          <w:szCs w:val="22"/>
        </w:rPr>
        <w:t>I</w:t>
      </w:r>
      <w:r w:rsidR="007D2F35" w:rsidRPr="00547623">
        <w:rPr>
          <w:rFonts w:asciiTheme="minorHAnsi" w:hAnsiTheme="minorHAnsi" w:cs="Calibri"/>
          <w:sz w:val="22"/>
          <w:szCs w:val="22"/>
        </w:rPr>
        <w:t>nstitution.</w:t>
      </w:r>
      <w:r w:rsidR="003F1824" w:rsidRPr="003F1824">
        <w:rPr>
          <w:rFonts w:asciiTheme="minorHAnsi" w:hAnsiTheme="minorHAnsi"/>
          <w:b/>
          <w:color w:val="0070C0"/>
          <w:sz w:val="18"/>
          <w:szCs w:val="18"/>
        </w:rPr>
        <w:t xml:space="preserve"> </w:t>
      </w:r>
    </w:p>
    <w:p w14:paraId="329DF773" w14:textId="526709D1" w:rsidR="003F1824" w:rsidRPr="0039621E" w:rsidRDefault="00F0119D" w:rsidP="0039621E">
      <w:pPr>
        <w:spacing w:line="276" w:lineRule="auto"/>
        <w:ind w:left="1701"/>
        <w:jc w:val="both"/>
        <w:rPr>
          <w:rFonts w:asciiTheme="minorHAnsi" w:hAnsiTheme="minorHAnsi" w:cs="Calibri"/>
          <w:sz w:val="22"/>
          <w:szCs w:val="22"/>
        </w:rPr>
      </w:pPr>
      <w:r>
        <w:rPr>
          <w:rFonts w:asciiTheme="minorHAnsi" w:hAnsiTheme="minorHAnsi" w:cs="Calibri"/>
          <w:sz w:val="22"/>
          <w:szCs w:val="22"/>
        </w:rPr>
        <w:t xml:space="preserve">HIS shall decide at its sole discretion whether to authorise the transfer of the </w:t>
      </w:r>
      <w:r w:rsidR="001921E9">
        <w:rPr>
          <w:rFonts w:asciiTheme="minorHAnsi" w:hAnsiTheme="minorHAnsi" w:cs="Calibri"/>
          <w:sz w:val="22"/>
          <w:szCs w:val="22"/>
        </w:rPr>
        <w:t>Fellowship</w:t>
      </w:r>
      <w:r>
        <w:rPr>
          <w:rFonts w:asciiTheme="minorHAnsi" w:hAnsiTheme="minorHAnsi" w:cs="Calibri"/>
          <w:sz w:val="22"/>
          <w:szCs w:val="22"/>
        </w:rPr>
        <w:t>, and in doing so may impose any conditions its sees fit for the transfer of the F</w:t>
      </w:r>
      <w:r w:rsidR="001921E9">
        <w:rPr>
          <w:rFonts w:asciiTheme="minorHAnsi" w:hAnsiTheme="minorHAnsi" w:cs="Calibri"/>
          <w:sz w:val="22"/>
          <w:szCs w:val="22"/>
        </w:rPr>
        <w:t>ellowship</w:t>
      </w:r>
      <w:r w:rsidR="00C34ACA">
        <w:rPr>
          <w:rFonts w:asciiTheme="minorHAnsi" w:hAnsiTheme="minorHAnsi" w:cs="Calibri"/>
          <w:sz w:val="22"/>
          <w:szCs w:val="22"/>
        </w:rPr>
        <w:t>, including requiring the new institution to be bound by the Conditions.</w:t>
      </w:r>
      <w:r w:rsidR="00974A40">
        <w:rPr>
          <w:rFonts w:asciiTheme="minorHAnsi" w:hAnsiTheme="minorHAnsi" w:cs="Calibri"/>
          <w:sz w:val="22"/>
          <w:szCs w:val="22"/>
        </w:rPr>
        <w:t xml:space="preserve"> </w:t>
      </w:r>
    </w:p>
    <w:p w14:paraId="1C189636" w14:textId="55F07183" w:rsidR="003F1824" w:rsidRDefault="003F1824" w:rsidP="0039621E">
      <w:pPr>
        <w:pStyle w:val="hisheading4"/>
        <w:tabs>
          <w:tab w:val="left" w:pos="1701"/>
        </w:tabs>
        <w:ind w:left="414" w:firstLine="720"/>
        <w:outlineLvl w:val="3"/>
        <w:rPr>
          <w:color w:val="auto"/>
        </w:rPr>
      </w:pPr>
      <w:bookmarkStart w:id="46" w:name="_Toc39222336"/>
      <w:r>
        <w:rPr>
          <w:rFonts w:ascii="Calibri" w:hAnsi="Calibri"/>
          <w:color w:val="auto"/>
          <w:u w:val="none"/>
        </w:rPr>
        <w:t>(iii)</w:t>
      </w:r>
      <w:r>
        <w:rPr>
          <w:rFonts w:ascii="Calibri" w:hAnsi="Calibri"/>
          <w:color w:val="auto"/>
          <w:u w:val="none"/>
        </w:rPr>
        <w:tab/>
      </w:r>
      <w:r w:rsidRPr="0039621E">
        <w:rPr>
          <w:rFonts w:ascii="Calibri" w:hAnsi="Calibri"/>
          <w:color w:val="auto"/>
          <w:u w:val="none"/>
        </w:rPr>
        <w:t>Budget revisions</w:t>
      </w:r>
      <w:bookmarkEnd w:id="46"/>
    </w:p>
    <w:p w14:paraId="2F1E1811" w14:textId="043F9F96" w:rsidR="008258E5" w:rsidRPr="0039621E" w:rsidRDefault="00F0119D" w:rsidP="0039621E">
      <w:pPr>
        <w:spacing w:after="240" w:line="276" w:lineRule="auto"/>
        <w:ind w:left="1701"/>
        <w:jc w:val="both"/>
        <w:rPr>
          <w:rFonts w:asciiTheme="minorHAnsi" w:hAnsiTheme="minorHAnsi" w:cs="Calibri"/>
          <w:sz w:val="22"/>
          <w:szCs w:val="22"/>
        </w:rPr>
      </w:pPr>
      <w:r>
        <w:rPr>
          <w:rFonts w:asciiTheme="minorHAnsi" w:hAnsiTheme="minorHAnsi" w:cs="Calibri"/>
          <w:sz w:val="22"/>
          <w:szCs w:val="22"/>
        </w:rPr>
        <w:t xml:space="preserve">The </w:t>
      </w:r>
      <w:r w:rsidR="00DA78D0">
        <w:rPr>
          <w:rFonts w:asciiTheme="minorHAnsi" w:hAnsiTheme="minorHAnsi" w:cs="Calibri"/>
          <w:sz w:val="22"/>
          <w:szCs w:val="22"/>
        </w:rPr>
        <w:t>Applicant</w:t>
      </w:r>
      <w:r w:rsidR="007D2F35" w:rsidRPr="00547623">
        <w:rPr>
          <w:rFonts w:asciiTheme="minorHAnsi" w:hAnsiTheme="minorHAnsi" w:cs="Calibri"/>
          <w:sz w:val="22"/>
          <w:szCs w:val="22"/>
        </w:rPr>
        <w:t xml:space="preserve"> must seek written approval from </w:t>
      </w:r>
      <w:r w:rsidR="003F1824">
        <w:rPr>
          <w:rFonts w:asciiTheme="minorHAnsi" w:hAnsiTheme="minorHAnsi" w:cs="Calibri"/>
          <w:sz w:val="22"/>
          <w:szCs w:val="22"/>
        </w:rPr>
        <w:t>HIS’s</w:t>
      </w:r>
      <w:r w:rsidR="007D2F35" w:rsidRPr="00547623">
        <w:rPr>
          <w:rFonts w:asciiTheme="minorHAnsi" w:hAnsiTheme="minorHAnsi" w:cs="Calibri"/>
          <w:sz w:val="22"/>
          <w:szCs w:val="22"/>
        </w:rPr>
        <w:t xml:space="preserve"> </w:t>
      </w:r>
      <w:r w:rsidR="002D0B15">
        <w:rPr>
          <w:rFonts w:asciiTheme="minorHAnsi" w:hAnsiTheme="minorHAnsi" w:cs="Calibri"/>
          <w:sz w:val="22"/>
          <w:szCs w:val="22"/>
        </w:rPr>
        <w:t xml:space="preserve">Research and Development Manager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make any significant changes </w:t>
      </w:r>
      <w:r w:rsidR="007D2F35" w:rsidRPr="00547623">
        <w:rPr>
          <w:rFonts w:asciiTheme="minorHAnsi" w:hAnsiTheme="minorHAnsi" w:cs="Calibri"/>
          <w:sz w:val="22"/>
          <w:szCs w:val="22"/>
        </w:rPr>
        <w:t>t</w:t>
      </w:r>
      <w:r w:rsidR="00646686" w:rsidRPr="00547623">
        <w:rPr>
          <w:rFonts w:asciiTheme="minorHAnsi" w:hAnsiTheme="minorHAnsi" w:cs="Calibri"/>
          <w:sz w:val="22"/>
          <w:szCs w:val="22"/>
        </w:rPr>
        <w:t xml:space="preserve">o </w:t>
      </w:r>
      <w:r w:rsidR="007D2F35" w:rsidRPr="00547623">
        <w:rPr>
          <w:rFonts w:asciiTheme="minorHAnsi" w:hAnsiTheme="minorHAnsi" w:cs="Calibri"/>
          <w:sz w:val="22"/>
          <w:szCs w:val="22"/>
        </w:rPr>
        <w:t xml:space="preserve">the original </w:t>
      </w:r>
      <w:r w:rsidR="001921E9">
        <w:rPr>
          <w:rFonts w:asciiTheme="minorHAnsi" w:hAnsiTheme="minorHAnsi" w:cs="Calibri"/>
          <w:sz w:val="22"/>
          <w:szCs w:val="22"/>
        </w:rPr>
        <w:t>f</w:t>
      </w:r>
      <w:r w:rsidR="003F1824">
        <w:rPr>
          <w:rFonts w:asciiTheme="minorHAnsi" w:hAnsiTheme="minorHAnsi" w:cs="Calibri"/>
          <w:sz w:val="22"/>
          <w:szCs w:val="22"/>
        </w:rPr>
        <w:t xml:space="preserve">unding </w:t>
      </w:r>
      <w:r w:rsidR="007D2F35" w:rsidRPr="00547623">
        <w:rPr>
          <w:rFonts w:asciiTheme="minorHAnsi" w:hAnsiTheme="minorHAnsi" w:cs="Calibri"/>
          <w:sz w:val="22"/>
          <w:szCs w:val="22"/>
        </w:rPr>
        <w:t xml:space="preserve">budget as stated in the </w:t>
      </w:r>
      <w:r w:rsidR="003F1824">
        <w:rPr>
          <w:rFonts w:asciiTheme="minorHAnsi" w:hAnsiTheme="minorHAnsi" w:cs="Calibri"/>
          <w:sz w:val="22"/>
          <w:szCs w:val="22"/>
        </w:rPr>
        <w:t>Ap</w:t>
      </w:r>
      <w:r w:rsidR="007D2F35" w:rsidRPr="00547623">
        <w:rPr>
          <w:rFonts w:asciiTheme="minorHAnsi" w:hAnsiTheme="minorHAnsi" w:cs="Calibri"/>
          <w:sz w:val="22"/>
          <w:szCs w:val="22"/>
        </w:rPr>
        <w:t>plication, if this has any signific</w:t>
      </w:r>
      <w:r w:rsidR="003F1824">
        <w:rPr>
          <w:rFonts w:asciiTheme="minorHAnsi" w:hAnsiTheme="minorHAnsi" w:cs="Calibri"/>
          <w:sz w:val="22"/>
          <w:szCs w:val="22"/>
        </w:rPr>
        <w:t>ant impact on the scope of the</w:t>
      </w:r>
      <w:r w:rsidR="001921E9">
        <w:rPr>
          <w:rFonts w:asciiTheme="minorHAnsi" w:hAnsiTheme="minorHAnsi" w:cs="Calibri"/>
          <w:sz w:val="22"/>
          <w:szCs w:val="22"/>
        </w:rPr>
        <w:t xml:space="preserve"> Fellowship</w:t>
      </w:r>
      <w:r w:rsidR="007D2F35" w:rsidRPr="00547623">
        <w:rPr>
          <w:rFonts w:asciiTheme="minorHAnsi" w:hAnsiTheme="minorHAnsi" w:cs="Calibri"/>
          <w:sz w:val="22"/>
          <w:szCs w:val="22"/>
        </w:rPr>
        <w:t xml:space="preserve"> </w:t>
      </w:r>
      <w:r w:rsidR="003F1824">
        <w:rPr>
          <w:rFonts w:asciiTheme="minorHAnsi" w:hAnsiTheme="minorHAnsi" w:cs="Calibri"/>
          <w:sz w:val="22"/>
          <w:szCs w:val="22"/>
        </w:rPr>
        <w:t xml:space="preserve">Project or </w:t>
      </w:r>
      <w:r w:rsidR="007D2F35" w:rsidRPr="00547623">
        <w:rPr>
          <w:rFonts w:asciiTheme="minorHAnsi" w:hAnsiTheme="minorHAnsi" w:cs="Calibri"/>
          <w:sz w:val="22"/>
          <w:szCs w:val="22"/>
        </w:rPr>
        <w:t>the way it is conducted.</w:t>
      </w:r>
      <w:r>
        <w:rPr>
          <w:rFonts w:asciiTheme="minorHAnsi" w:hAnsiTheme="minorHAnsi" w:cs="Calibri"/>
          <w:sz w:val="22"/>
          <w:szCs w:val="22"/>
        </w:rPr>
        <w:t xml:space="preserve"> </w:t>
      </w:r>
      <w:r w:rsidR="00D5553E" w:rsidRPr="00D5553E">
        <w:rPr>
          <w:rFonts w:asciiTheme="minorHAnsi" w:hAnsiTheme="minorHAnsi" w:cs="Calibri"/>
          <w:sz w:val="22"/>
          <w:szCs w:val="22"/>
        </w:rPr>
        <w:t xml:space="preserve">If </w:t>
      </w:r>
      <w:r w:rsidR="00D5553E">
        <w:rPr>
          <w:rFonts w:asciiTheme="minorHAnsi" w:hAnsiTheme="minorHAnsi" w:cs="Calibri"/>
          <w:sz w:val="22"/>
          <w:szCs w:val="22"/>
        </w:rPr>
        <w:t>approved by HIS in writing, the chan</w:t>
      </w:r>
      <w:r w:rsidR="00D5553E" w:rsidRPr="00D5553E">
        <w:rPr>
          <w:rFonts w:asciiTheme="minorHAnsi" w:hAnsiTheme="minorHAnsi" w:cs="Calibri"/>
          <w:sz w:val="22"/>
          <w:szCs w:val="22"/>
        </w:rPr>
        <w:t xml:space="preserve">ges will be binding on </w:t>
      </w:r>
      <w:r w:rsidR="001921E9" w:rsidRPr="00D5553E">
        <w:rPr>
          <w:rFonts w:asciiTheme="minorHAnsi" w:hAnsiTheme="minorHAnsi" w:cs="Calibri"/>
          <w:sz w:val="22"/>
          <w:szCs w:val="22"/>
        </w:rPr>
        <w:t>all</w:t>
      </w:r>
      <w:r w:rsidR="00D5553E" w:rsidRPr="00D5553E">
        <w:rPr>
          <w:rFonts w:asciiTheme="minorHAnsi" w:hAnsiTheme="minorHAnsi" w:cs="Calibri"/>
          <w:sz w:val="22"/>
          <w:szCs w:val="22"/>
        </w:rPr>
        <w:t xml:space="preserve"> the Applicants.</w:t>
      </w:r>
      <w:r w:rsidR="00D5553E">
        <w:rPr>
          <w:rFonts w:asciiTheme="minorHAnsi" w:hAnsiTheme="minorHAnsi"/>
          <w:b/>
          <w:color w:val="0070C0"/>
          <w:sz w:val="18"/>
          <w:szCs w:val="18"/>
        </w:rPr>
        <w:t xml:space="preserve"> </w:t>
      </w:r>
    </w:p>
    <w:p w14:paraId="5DC4709E" w14:textId="568D662E" w:rsidR="003F1824" w:rsidRPr="0039621E" w:rsidRDefault="001D652A" w:rsidP="0039621E">
      <w:pPr>
        <w:pStyle w:val="ListParagraph"/>
        <w:numPr>
          <w:ilvl w:val="0"/>
          <w:numId w:val="2"/>
        </w:numPr>
        <w:spacing w:before="240" w:after="240" w:line="276" w:lineRule="auto"/>
        <w:ind w:left="567" w:hanging="567"/>
        <w:contextualSpacing w:val="0"/>
        <w:jc w:val="both"/>
        <w:outlineLvl w:val="1"/>
        <w:rPr>
          <w:rFonts w:asciiTheme="minorHAnsi" w:hAnsiTheme="minorHAnsi" w:cstheme="minorHAnsi"/>
          <w:color w:val="0070C0"/>
          <w:sz w:val="26"/>
        </w:rPr>
      </w:pPr>
      <w:bookmarkStart w:id="47" w:name="_Toc39222337"/>
      <w:r w:rsidRPr="00BD30A0">
        <w:rPr>
          <w:rFonts w:asciiTheme="minorHAnsi" w:hAnsiTheme="minorHAnsi" w:cstheme="minorHAnsi"/>
          <w:color w:val="0070C0"/>
          <w:sz w:val="26"/>
        </w:rPr>
        <w:t>Reporting</w:t>
      </w:r>
      <w:bookmarkEnd w:id="47"/>
    </w:p>
    <w:p w14:paraId="2990C8CC" w14:textId="4DFE5A3B" w:rsidR="00646686" w:rsidRPr="00547623" w:rsidRDefault="001D652A" w:rsidP="001921E9">
      <w:pPr>
        <w:pStyle w:val="ListParagraph"/>
        <w:numPr>
          <w:ilvl w:val="1"/>
          <w:numId w:val="2"/>
        </w:numPr>
        <w:spacing w:line="276" w:lineRule="auto"/>
        <w:jc w:val="both"/>
        <w:rPr>
          <w:rFonts w:asciiTheme="minorHAnsi" w:hAnsiTheme="minorHAnsi"/>
          <w:sz w:val="22"/>
        </w:rPr>
      </w:pPr>
      <w:bookmarkStart w:id="48"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w:t>
      </w:r>
      <w:r w:rsidR="001921E9">
        <w:rPr>
          <w:rFonts w:asciiTheme="minorHAnsi" w:hAnsiTheme="minorHAnsi"/>
          <w:sz w:val="22"/>
        </w:rPr>
        <w:t>ellowship</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 xml:space="preserve">the </w:t>
      </w:r>
      <w:r w:rsidR="00DA78D0">
        <w:rPr>
          <w:rFonts w:asciiTheme="minorHAnsi" w:hAnsiTheme="minorHAnsi" w:cs="Calibri"/>
          <w:sz w:val="22"/>
          <w:szCs w:val="22"/>
        </w:rPr>
        <w:t>Applicant</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progress reports every </w:t>
      </w:r>
      <w:r w:rsidR="00646686" w:rsidRPr="00547623">
        <w:rPr>
          <w:rFonts w:asciiTheme="minorHAnsi" w:hAnsiTheme="minorHAnsi"/>
          <w:sz w:val="22"/>
        </w:rPr>
        <w:t>six months</w:t>
      </w:r>
      <w:r w:rsidR="0076566A" w:rsidRPr="00547623">
        <w:rPr>
          <w:rFonts w:asciiTheme="minorHAnsi" w:hAnsiTheme="minorHAnsi"/>
          <w:sz w:val="22"/>
        </w:rPr>
        <w:t>.</w:t>
      </w:r>
      <w:r w:rsidR="00974A40">
        <w:rPr>
          <w:rFonts w:asciiTheme="minorHAnsi" w:hAnsiTheme="minorHAnsi"/>
          <w:sz w:val="22"/>
        </w:rPr>
        <w:t xml:space="preserve"> </w:t>
      </w:r>
    </w:p>
    <w:p w14:paraId="1E9B8C71" w14:textId="31D879AD" w:rsidR="00646686" w:rsidRPr="00547623" w:rsidRDefault="001D652A"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w:t>
      </w:r>
      <w:r w:rsidRPr="00547623">
        <w:rPr>
          <w:rFonts w:asciiTheme="minorHAnsi" w:hAnsiTheme="minorHAnsi"/>
          <w:sz w:val="22"/>
        </w:rPr>
        <w:t>.</w:t>
      </w:r>
      <w:r w:rsidR="00974A40">
        <w:rPr>
          <w:rFonts w:asciiTheme="minorHAnsi" w:hAnsiTheme="minorHAnsi"/>
          <w:sz w:val="22"/>
        </w:rPr>
        <w:t xml:space="preserve"> </w:t>
      </w:r>
    </w:p>
    <w:p w14:paraId="442F1CC5" w14:textId="0742D294" w:rsidR="00646686" w:rsidRPr="003F1824" w:rsidRDefault="001D652A"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 critical part of the </w:t>
      </w:r>
      <w:r w:rsidR="00362144">
        <w:rPr>
          <w:rFonts w:asciiTheme="minorHAnsi" w:hAnsiTheme="minorHAnsi"/>
          <w:sz w:val="22"/>
        </w:rPr>
        <w:t xml:space="preserve">above </w:t>
      </w:r>
      <w:r w:rsidRPr="00547623">
        <w:rPr>
          <w:rFonts w:asciiTheme="minorHAnsi" w:hAnsiTheme="minorHAnsi"/>
          <w:sz w:val="22"/>
        </w:rPr>
        <w:t xml:space="preserve">report is a </w:t>
      </w:r>
      <w:r w:rsidR="001921E9" w:rsidRPr="00547623">
        <w:rPr>
          <w:rFonts w:asciiTheme="minorHAnsi" w:hAnsiTheme="minorHAnsi"/>
          <w:sz w:val="22"/>
        </w:rPr>
        <w:t>lay summary</w:t>
      </w:r>
      <w:r w:rsidR="00CB28AE" w:rsidRPr="00547623">
        <w:rPr>
          <w:rFonts w:asciiTheme="minorHAnsi" w:hAnsiTheme="minorHAnsi"/>
          <w:sz w:val="22"/>
        </w:rPr>
        <w:t xml:space="preserve"> of the achievements to date</w:t>
      </w:r>
      <w:r w:rsidR="00646686" w:rsidRPr="00547623">
        <w:rPr>
          <w:rFonts w:asciiTheme="minorHAnsi" w:hAnsiTheme="minorHAnsi"/>
          <w:sz w:val="22"/>
        </w:rPr>
        <w:t>.</w:t>
      </w:r>
      <w:r w:rsidR="002D0B15" w:rsidRPr="002D0B15">
        <w:rPr>
          <w:rFonts w:asciiTheme="minorHAnsi" w:hAnsiTheme="minorHAnsi"/>
          <w:sz w:val="22"/>
        </w:rPr>
        <w:t xml:space="preserve"> </w:t>
      </w:r>
      <w:r w:rsidR="002D0B15" w:rsidRPr="00547623">
        <w:rPr>
          <w:rFonts w:asciiTheme="minorHAnsi" w:hAnsiTheme="minorHAnsi"/>
          <w:sz w:val="22"/>
        </w:rPr>
        <w:t xml:space="preserve">HIS will rely on the </w:t>
      </w:r>
      <w:r w:rsidR="00DA78D0">
        <w:rPr>
          <w:rFonts w:asciiTheme="minorHAnsi" w:hAnsiTheme="minorHAnsi"/>
          <w:sz w:val="22"/>
        </w:rPr>
        <w:t>Applicant</w:t>
      </w:r>
      <w:r w:rsidR="002D0B15" w:rsidRPr="00547623">
        <w:rPr>
          <w:rFonts w:asciiTheme="minorHAnsi" w:hAnsiTheme="minorHAnsi"/>
          <w:sz w:val="22"/>
        </w:rPr>
        <w:t xml:space="preserve"> to</w:t>
      </w:r>
      <w:r w:rsidR="00A070FF">
        <w:rPr>
          <w:rFonts w:asciiTheme="minorHAnsi" w:hAnsiTheme="minorHAnsi"/>
          <w:sz w:val="22"/>
        </w:rPr>
        <w:t xml:space="preserve"> produce and submit a short lay </w:t>
      </w:r>
      <w:r w:rsidR="002D0B15" w:rsidRPr="00547623">
        <w:rPr>
          <w:rFonts w:asciiTheme="minorHAnsi" w:hAnsiTheme="minorHAnsi"/>
          <w:sz w:val="22"/>
        </w:rPr>
        <w:t xml:space="preserve">summary (at a level that a member of the general public can understand) of </w:t>
      </w:r>
      <w:r w:rsidR="002D0B15" w:rsidRPr="003F1824">
        <w:rPr>
          <w:rFonts w:asciiTheme="minorHAnsi" w:hAnsiTheme="minorHAnsi"/>
          <w:sz w:val="22"/>
        </w:rPr>
        <w:t>progress reports that HIS can use to publicise the work that is being undertaken</w:t>
      </w:r>
      <w:r w:rsidR="00362144">
        <w:rPr>
          <w:rFonts w:asciiTheme="minorHAnsi" w:hAnsiTheme="minorHAnsi"/>
          <w:sz w:val="22"/>
        </w:rPr>
        <w:t xml:space="preserve"> in connection with the </w:t>
      </w:r>
      <w:r w:rsidR="001921E9">
        <w:rPr>
          <w:rFonts w:asciiTheme="minorHAnsi" w:hAnsiTheme="minorHAnsi"/>
          <w:sz w:val="22"/>
        </w:rPr>
        <w:t>Fellowship</w:t>
      </w:r>
      <w:r w:rsidR="002D0B15" w:rsidRPr="003F1824">
        <w:rPr>
          <w:rFonts w:asciiTheme="minorHAnsi" w:hAnsiTheme="minorHAnsi"/>
          <w:sz w:val="22"/>
        </w:rPr>
        <w:t>.</w:t>
      </w:r>
      <w:r w:rsidR="00362144">
        <w:rPr>
          <w:rFonts w:asciiTheme="minorHAnsi" w:hAnsiTheme="minorHAnsi"/>
          <w:sz w:val="22"/>
        </w:rPr>
        <w:t xml:space="preserve"> </w:t>
      </w:r>
    </w:p>
    <w:p w14:paraId="39DD51E1" w14:textId="32B5B42B" w:rsidR="00646686" w:rsidRPr="00547623" w:rsidRDefault="001921E9"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P</w:t>
      </w:r>
      <w:r w:rsidR="001D652A" w:rsidRPr="00547623">
        <w:rPr>
          <w:rFonts w:asciiTheme="minorHAnsi" w:hAnsiTheme="minorHAnsi"/>
          <w:sz w:val="22"/>
        </w:rPr>
        <w:t>ayment of invoices is aligned to receipt of satisfactory and timely reports (</w:t>
      </w:r>
      <w:r w:rsidR="00BA71D9">
        <w:rPr>
          <w:rFonts w:asciiTheme="minorHAnsi" w:hAnsiTheme="minorHAnsi"/>
          <w:sz w:val="22"/>
        </w:rPr>
        <w:t>condition 6.2(e)(ii) above), such r</w:t>
      </w:r>
      <w:r w:rsidR="001D652A" w:rsidRPr="00547623">
        <w:rPr>
          <w:rFonts w:asciiTheme="minorHAnsi" w:hAnsiTheme="minorHAnsi"/>
          <w:sz w:val="22"/>
        </w:rPr>
        <w:t>eports are due within fourteen (14) days following the end of the</w:t>
      </w:r>
      <w:r w:rsidR="00BA71D9">
        <w:rPr>
          <w:rFonts w:asciiTheme="minorHAnsi" w:hAnsiTheme="minorHAnsi"/>
          <w:sz w:val="22"/>
        </w:rPr>
        <w:t xml:space="preserve"> relevant biannual invoicing period.</w:t>
      </w:r>
      <w:bookmarkEnd w:id="48"/>
    </w:p>
    <w:p w14:paraId="31CADF91" w14:textId="07C62261" w:rsidR="0076566A" w:rsidRPr="003F1824" w:rsidRDefault="001D652A"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lastRenderedPageBreak/>
        <w:t xml:space="preserve">It is a condition of the </w:t>
      </w:r>
      <w:r w:rsidR="00BA71D9">
        <w:rPr>
          <w:rFonts w:asciiTheme="minorHAnsi" w:hAnsiTheme="minorHAnsi"/>
          <w:sz w:val="22"/>
        </w:rPr>
        <w:t>F</w:t>
      </w:r>
      <w:r w:rsidR="001921E9">
        <w:rPr>
          <w:rFonts w:asciiTheme="minorHAnsi" w:hAnsiTheme="minorHAnsi"/>
          <w:sz w:val="22"/>
        </w:rPr>
        <w:t>ellowship</w:t>
      </w:r>
      <w:r w:rsidRPr="00547623">
        <w:rPr>
          <w:rFonts w:asciiTheme="minorHAnsi" w:hAnsiTheme="minorHAnsi"/>
          <w:sz w:val="22"/>
        </w:rPr>
        <w:t xml:space="preserve"> that within </w:t>
      </w:r>
      <w:r w:rsidR="00C22D5C">
        <w:rPr>
          <w:rFonts w:asciiTheme="minorHAnsi" w:hAnsiTheme="minorHAnsi"/>
          <w:sz w:val="22"/>
        </w:rPr>
        <w:t>sixty</w:t>
      </w:r>
      <w:r w:rsidRPr="00547623">
        <w:rPr>
          <w:rFonts w:asciiTheme="minorHAnsi" w:hAnsiTheme="minorHAnsi"/>
          <w:sz w:val="22"/>
        </w:rPr>
        <w:t xml:space="preserve"> (</w:t>
      </w:r>
      <w:r w:rsidR="00C22D5C">
        <w:rPr>
          <w:rFonts w:asciiTheme="minorHAnsi" w:hAnsiTheme="minorHAnsi"/>
          <w:sz w:val="22"/>
        </w:rPr>
        <w:t>6</w:t>
      </w:r>
      <w:r w:rsidRPr="00547623">
        <w:rPr>
          <w:rFonts w:asciiTheme="minorHAnsi" w:hAnsiTheme="minorHAnsi"/>
          <w:sz w:val="22"/>
        </w:rPr>
        <w:t xml:space="preserve">0) days of the </w:t>
      </w:r>
      <w:r w:rsidR="001921E9">
        <w:rPr>
          <w:rFonts w:asciiTheme="minorHAnsi" w:hAnsiTheme="minorHAnsi"/>
          <w:sz w:val="22"/>
        </w:rPr>
        <w:t>p</w:t>
      </w:r>
      <w:r w:rsidR="00BA71D9">
        <w:rPr>
          <w:rFonts w:asciiTheme="minorHAnsi" w:hAnsiTheme="minorHAnsi"/>
          <w:sz w:val="22"/>
        </w:rPr>
        <w:t>roject</w:t>
      </w:r>
      <w:r w:rsidRPr="00547623">
        <w:rPr>
          <w:rFonts w:asciiTheme="minorHAnsi" w:hAnsiTheme="minorHAnsi"/>
          <w:sz w:val="22"/>
        </w:rPr>
        <w:t xml:space="preserve">’s agreed completion date, the </w:t>
      </w:r>
      <w:r w:rsidR="001921E9">
        <w:rPr>
          <w:rFonts w:asciiTheme="minorHAnsi" w:hAnsiTheme="minorHAnsi"/>
          <w:sz w:val="22"/>
        </w:rPr>
        <w:t>Fellow</w:t>
      </w:r>
      <w:r w:rsidRPr="00547623">
        <w:rPr>
          <w:rFonts w:asciiTheme="minorHAnsi" w:hAnsiTheme="minorHAnsi"/>
          <w:sz w:val="22"/>
        </w:rPr>
        <w:t xml:space="preserve"> must write and deliver a final report for </w:t>
      </w:r>
      <w:r w:rsidR="0076566A" w:rsidRPr="00547623">
        <w:rPr>
          <w:rFonts w:asciiTheme="minorHAnsi" w:hAnsiTheme="minorHAnsi"/>
          <w:sz w:val="22"/>
        </w:rPr>
        <w:t>HIS</w:t>
      </w:r>
      <w:r w:rsidRPr="00547623">
        <w:rPr>
          <w:rFonts w:asciiTheme="minorHAnsi" w:hAnsiTheme="minorHAnsi"/>
          <w:sz w:val="22"/>
        </w:rPr>
        <w:t xml:space="preserve">. Instructions on the content and style of this report </w:t>
      </w:r>
      <w:r w:rsidR="00BA71D9">
        <w:rPr>
          <w:rFonts w:asciiTheme="minorHAnsi" w:hAnsiTheme="minorHAnsi"/>
          <w:sz w:val="22"/>
        </w:rPr>
        <w:t xml:space="preserve">must </w:t>
      </w:r>
      <w:r w:rsidRPr="00547623">
        <w:rPr>
          <w:rFonts w:asciiTheme="minorHAnsi" w:hAnsiTheme="minorHAnsi"/>
          <w:sz w:val="22"/>
        </w:rPr>
        <w:t xml:space="preserve">be obtained from </w:t>
      </w:r>
      <w:r w:rsidR="0076566A" w:rsidRPr="00547623">
        <w:rPr>
          <w:rFonts w:asciiTheme="minorHAnsi" w:hAnsiTheme="minorHAnsi"/>
          <w:sz w:val="22"/>
        </w:rPr>
        <w:t>HIS</w:t>
      </w:r>
      <w:r w:rsidRPr="00547623">
        <w:rPr>
          <w:rFonts w:asciiTheme="minorHAnsi" w:hAnsiTheme="minorHAnsi"/>
          <w:sz w:val="22"/>
        </w:rPr>
        <w:t xml:space="preserve"> and must be followed. Any </w:t>
      </w:r>
      <w:r w:rsidR="0076566A" w:rsidRPr="00547623">
        <w:rPr>
          <w:rFonts w:asciiTheme="minorHAnsi" w:hAnsiTheme="minorHAnsi"/>
          <w:sz w:val="22"/>
        </w:rPr>
        <w:t>outputs</w:t>
      </w:r>
      <w:r w:rsidRPr="00547623">
        <w:rPr>
          <w:rFonts w:asciiTheme="minorHAnsi" w:hAnsiTheme="minorHAnsi"/>
          <w:sz w:val="22"/>
        </w:rPr>
        <w:t xml:space="preserve"> arising </w:t>
      </w:r>
      <w:r w:rsidR="00BA71D9">
        <w:rPr>
          <w:rFonts w:asciiTheme="minorHAnsi" w:hAnsiTheme="minorHAnsi"/>
          <w:sz w:val="22"/>
        </w:rPr>
        <w:t>must</w:t>
      </w:r>
      <w:r w:rsidRPr="00547623">
        <w:rPr>
          <w:rFonts w:asciiTheme="minorHAnsi" w:hAnsiTheme="minorHAnsi"/>
          <w:sz w:val="22"/>
        </w:rPr>
        <w:t xml:space="preserve"> be included. </w:t>
      </w:r>
    </w:p>
    <w:p w14:paraId="774069C1" w14:textId="0861AF64" w:rsidR="00646686" w:rsidRPr="003F1824" w:rsidRDefault="001D652A"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The </w:t>
      </w:r>
      <w:r w:rsidR="00BA71D9">
        <w:rPr>
          <w:rFonts w:asciiTheme="minorHAnsi" w:hAnsiTheme="minorHAnsi"/>
          <w:sz w:val="22"/>
        </w:rPr>
        <w:t xml:space="preserve">final </w:t>
      </w:r>
      <w:r w:rsidRPr="00547623">
        <w:rPr>
          <w:rFonts w:asciiTheme="minorHAnsi" w:hAnsiTheme="minorHAnsi"/>
          <w:sz w:val="22"/>
        </w:rPr>
        <w:t xml:space="preserve">report should be submitted through the </w:t>
      </w:r>
      <w:r w:rsidR="00DA78D0">
        <w:rPr>
          <w:rFonts w:asciiTheme="minorHAnsi" w:hAnsiTheme="minorHAnsi"/>
          <w:sz w:val="22"/>
        </w:rPr>
        <w:t>Applicant</w:t>
      </w:r>
      <w:r w:rsidRPr="00547623">
        <w:rPr>
          <w:rFonts w:asciiTheme="minorHAnsi" w:hAnsiTheme="minorHAnsi"/>
          <w:sz w:val="22"/>
        </w:rPr>
        <w:t xml:space="preserve">, who </w:t>
      </w:r>
      <w:r w:rsidR="00BA71D9">
        <w:rPr>
          <w:rFonts w:asciiTheme="minorHAnsi" w:hAnsiTheme="minorHAnsi"/>
          <w:sz w:val="22"/>
        </w:rPr>
        <w:t>must</w:t>
      </w:r>
      <w:r w:rsidRPr="00547623">
        <w:rPr>
          <w:rFonts w:asciiTheme="minorHAnsi" w:hAnsiTheme="minorHAnsi"/>
          <w:sz w:val="22"/>
        </w:rPr>
        <w:t xml:space="preserve"> append their comments. The last instalment of the </w:t>
      </w:r>
      <w:r w:rsidR="00BA71D9">
        <w:rPr>
          <w:rFonts w:asciiTheme="minorHAnsi" w:hAnsiTheme="minorHAnsi"/>
          <w:sz w:val="22"/>
        </w:rPr>
        <w:t>F</w:t>
      </w:r>
      <w:r w:rsidR="001921E9">
        <w:rPr>
          <w:rFonts w:asciiTheme="minorHAnsi" w:hAnsiTheme="minorHAnsi"/>
          <w:sz w:val="22"/>
        </w:rPr>
        <w:t>ellowship</w:t>
      </w:r>
      <w:r w:rsidR="00BA71D9">
        <w:rPr>
          <w:rFonts w:asciiTheme="minorHAnsi" w:hAnsiTheme="minorHAnsi"/>
          <w:sz w:val="22"/>
        </w:rPr>
        <w:t xml:space="preserve"> </w:t>
      </w:r>
      <w:r w:rsidRPr="00547623">
        <w:rPr>
          <w:rFonts w:asciiTheme="minorHAnsi" w:hAnsiTheme="minorHAnsi"/>
          <w:sz w:val="22"/>
        </w:rPr>
        <w:t xml:space="preserve">will not be paid until a satisfactory final report is received. Late reports may result in a 5% reduction in payment of the final instalment of the </w:t>
      </w:r>
      <w:r w:rsidR="001921E9">
        <w:rPr>
          <w:rFonts w:asciiTheme="minorHAnsi" w:hAnsiTheme="minorHAnsi"/>
          <w:sz w:val="22"/>
        </w:rPr>
        <w:t>f</w:t>
      </w:r>
      <w:r w:rsidR="00D5553E">
        <w:rPr>
          <w:rFonts w:asciiTheme="minorHAnsi" w:hAnsiTheme="minorHAnsi"/>
          <w:sz w:val="22"/>
        </w:rPr>
        <w:t>unding</w:t>
      </w:r>
      <w:r w:rsidRPr="00547623">
        <w:rPr>
          <w:rFonts w:asciiTheme="minorHAnsi" w:hAnsiTheme="minorHAnsi"/>
          <w:sz w:val="22"/>
        </w:rPr>
        <w:t>.</w:t>
      </w:r>
    </w:p>
    <w:p w14:paraId="3B792642" w14:textId="2FEA2CA5" w:rsidR="00141DD4" w:rsidRPr="003F1824" w:rsidRDefault="00DA78D0"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Applicant</w:t>
      </w:r>
      <w:r w:rsidR="001D652A" w:rsidRPr="00547623">
        <w:rPr>
          <w:rFonts w:asciiTheme="minorHAnsi" w:hAnsiTheme="minorHAnsi"/>
          <w:sz w:val="22"/>
        </w:rPr>
        <w:t>s are strongly en</w:t>
      </w:r>
      <w:r w:rsidR="00547623">
        <w:rPr>
          <w:rFonts w:asciiTheme="minorHAnsi" w:hAnsiTheme="minorHAnsi"/>
          <w:sz w:val="22"/>
        </w:rPr>
        <w:t xml:space="preserve">couraged to, and must make </w:t>
      </w:r>
      <w:r w:rsidR="001D652A" w:rsidRPr="00547623">
        <w:rPr>
          <w:rFonts w:asciiTheme="minorHAnsi" w:hAnsiTheme="minorHAnsi"/>
          <w:sz w:val="22"/>
        </w:rPr>
        <w:t xml:space="preserve">endeavours to, publish the outputs of the </w:t>
      </w:r>
      <w:r w:rsidR="001921E9">
        <w:rPr>
          <w:rFonts w:asciiTheme="minorHAnsi" w:hAnsiTheme="minorHAnsi"/>
          <w:sz w:val="22"/>
        </w:rPr>
        <w:t>Fellowship</w:t>
      </w:r>
      <w:r w:rsidR="001D652A" w:rsidRPr="00547623">
        <w:rPr>
          <w:rFonts w:asciiTheme="minorHAnsi" w:hAnsiTheme="minorHAnsi"/>
          <w:sz w:val="22"/>
        </w:rPr>
        <w:t>.</w:t>
      </w:r>
      <w:bookmarkStart w:id="49" w:name="_Ref388961430"/>
      <w:bookmarkStart w:id="50" w:name="_Ref401660817"/>
      <w:bookmarkStart w:id="51" w:name="_Ref482691421"/>
      <w:r w:rsidR="00BA71D9" w:rsidRPr="00BA71D9">
        <w:rPr>
          <w:rFonts w:asciiTheme="minorHAnsi" w:hAnsiTheme="minorHAnsi"/>
          <w:b/>
          <w:color w:val="0070C0"/>
          <w:sz w:val="18"/>
          <w:szCs w:val="18"/>
        </w:rPr>
        <w:t xml:space="preserve"> </w:t>
      </w:r>
    </w:p>
    <w:p w14:paraId="545D6DCC" w14:textId="190BA5E7" w:rsidR="00CB28AE" w:rsidRPr="003F1824" w:rsidRDefault="00D5553E"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HIS </w:t>
      </w:r>
      <w:r w:rsidR="002D0B15" w:rsidRPr="003F1824">
        <w:rPr>
          <w:rFonts w:asciiTheme="minorHAnsi" w:hAnsiTheme="minorHAnsi"/>
          <w:sz w:val="22"/>
        </w:rPr>
        <w:t>must</w:t>
      </w:r>
      <w:r w:rsidR="00141DD4" w:rsidRPr="003F1824">
        <w:rPr>
          <w:rFonts w:asciiTheme="minorHAnsi" w:hAnsiTheme="minorHAnsi"/>
          <w:sz w:val="22"/>
        </w:rPr>
        <w:t xml:space="preserve"> </w:t>
      </w:r>
      <w:r w:rsidR="00BA71D9">
        <w:rPr>
          <w:rFonts w:asciiTheme="minorHAnsi" w:hAnsiTheme="minorHAnsi"/>
          <w:sz w:val="22"/>
        </w:rPr>
        <w:t xml:space="preserve">be given </w:t>
      </w:r>
      <w:r w:rsidR="00141DD4" w:rsidRPr="003F1824">
        <w:rPr>
          <w:rFonts w:asciiTheme="minorHAnsi" w:hAnsiTheme="minorHAnsi"/>
          <w:sz w:val="22"/>
        </w:rPr>
        <w:t>first</w:t>
      </w:r>
      <w:r>
        <w:rPr>
          <w:rFonts w:asciiTheme="minorHAnsi" w:hAnsiTheme="minorHAnsi"/>
          <w:sz w:val="22"/>
        </w:rPr>
        <w:t xml:space="preserve"> refusal </w:t>
      </w:r>
      <w:r w:rsidR="00105639">
        <w:rPr>
          <w:rFonts w:asciiTheme="minorHAnsi" w:hAnsiTheme="minorHAnsi"/>
          <w:sz w:val="22"/>
        </w:rPr>
        <w:t xml:space="preserve">(for publication in HIS’s </w:t>
      </w:r>
      <w:r w:rsidR="00105639" w:rsidRPr="003F1824">
        <w:rPr>
          <w:rFonts w:asciiTheme="minorHAnsi" w:hAnsiTheme="minorHAnsi"/>
          <w:sz w:val="22"/>
        </w:rPr>
        <w:t>Journal of Hospital Infection (</w:t>
      </w:r>
      <w:r w:rsidR="00105639" w:rsidRPr="00BA71D9">
        <w:rPr>
          <w:rFonts w:asciiTheme="minorHAnsi" w:hAnsiTheme="minorHAnsi"/>
          <w:b/>
          <w:sz w:val="22"/>
        </w:rPr>
        <w:t>JHI</w:t>
      </w:r>
      <w:r w:rsidR="00105639" w:rsidRPr="003F1824">
        <w:rPr>
          <w:rFonts w:asciiTheme="minorHAnsi" w:hAnsiTheme="minorHAnsi"/>
          <w:sz w:val="22"/>
        </w:rPr>
        <w:t>)</w:t>
      </w:r>
      <w:r w:rsidR="001921E9">
        <w:rPr>
          <w:rFonts w:asciiTheme="minorHAnsi" w:hAnsiTheme="minorHAnsi"/>
          <w:sz w:val="22"/>
        </w:rPr>
        <w:t xml:space="preserve"> or Infection Prevention in Practice (</w:t>
      </w:r>
      <w:r w:rsidR="001921E9" w:rsidRPr="001921E9">
        <w:rPr>
          <w:rFonts w:asciiTheme="minorHAnsi" w:hAnsiTheme="minorHAnsi"/>
          <w:b/>
          <w:bCs/>
          <w:sz w:val="22"/>
        </w:rPr>
        <w:t>IPIP</w:t>
      </w:r>
      <w:r w:rsidR="001921E9">
        <w:rPr>
          <w:rFonts w:asciiTheme="minorHAnsi" w:hAnsiTheme="minorHAnsi"/>
          <w:sz w:val="22"/>
        </w:rPr>
        <w:t>)</w:t>
      </w:r>
      <w:r w:rsidR="00105639">
        <w:rPr>
          <w:rFonts w:asciiTheme="minorHAnsi" w:hAnsiTheme="minorHAnsi"/>
          <w:sz w:val="22"/>
        </w:rPr>
        <w:t>)</w:t>
      </w:r>
      <w:r w:rsidR="00105639" w:rsidRPr="003F1824">
        <w:rPr>
          <w:rFonts w:asciiTheme="minorHAnsi" w:hAnsiTheme="minorHAnsi"/>
          <w:sz w:val="22"/>
        </w:rPr>
        <w:t xml:space="preserve"> </w:t>
      </w:r>
      <w:r>
        <w:rPr>
          <w:rFonts w:asciiTheme="minorHAnsi" w:hAnsiTheme="minorHAnsi"/>
          <w:sz w:val="22"/>
        </w:rPr>
        <w:t>in respect of</w:t>
      </w:r>
      <w:r w:rsidR="00BA71D9">
        <w:rPr>
          <w:rFonts w:asciiTheme="minorHAnsi" w:hAnsiTheme="minorHAnsi"/>
          <w:sz w:val="22"/>
        </w:rPr>
        <w:t xml:space="preserve"> publication of any </w:t>
      </w:r>
      <w:r w:rsidR="001921E9">
        <w:rPr>
          <w:rFonts w:asciiTheme="minorHAnsi" w:hAnsiTheme="minorHAnsi"/>
          <w:sz w:val="22"/>
        </w:rPr>
        <w:t>output</w:t>
      </w:r>
      <w:r w:rsidR="00141DD4" w:rsidRPr="003F1824">
        <w:rPr>
          <w:rFonts w:asciiTheme="minorHAnsi" w:hAnsiTheme="minorHAnsi"/>
          <w:sz w:val="22"/>
        </w:rPr>
        <w:t xml:space="preserve"> arising from </w:t>
      </w:r>
      <w:r w:rsidR="00BA71D9" w:rsidRPr="00547623">
        <w:rPr>
          <w:rFonts w:asciiTheme="minorHAnsi" w:hAnsiTheme="minorHAnsi"/>
          <w:sz w:val="22"/>
        </w:rPr>
        <w:t xml:space="preserve">the </w:t>
      </w:r>
      <w:r w:rsidR="001921E9">
        <w:rPr>
          <w:rFonts w:asciiTheme="minorHAnsi" w:hAnsiTheme="minorHAnsi"/>
          <w:sz w:val="22"/>
        </w:rPr>
        <w:t>Fellowship</w:t>
      </w:r>
      <w:r w:rsidR="00141DD4" w:rsidRPr="003F1824">
        <w:rPr>
          <w:rFonts w:asciiTheme="minorHAnsi" w:hAnsiTheme="minorHAnsi"/>
          <w:sz w:val="22"/>
        </w:rPr>
        <w:t>.</w:t>
      </w:r>
      <w:r>
        <w:rPr>
          <w:rFonts w:asciiTheme="minorHAnsi" w:hAnsiTheme="minorHAnsi"/>
          <w:sz w:val="22"/>
        </w:rPr>
        <w:t xml:space="preserve"> </w:t>
      </w:r>
    </w:p>
    <w:p w14:paraId="7ABEAEEF" w14:textId="460D9ED8" w:rsidR="00141DD4" w:rsidRPr="003F1824" w:rsidRDefault="00141DD4" w:rsidP="001921E9">
      <w:pPr>
        <w:pStyle w:val="ListParagraph"/>
        <w:numPr>
          <w:ilvl w:val="1"/>
          <w:numId w:val="2"/>
        </w:numPr>
        <w:spacing w:line="276" w:lineRule="auto"/>
        <w:jc w:val="both"/>
        <w:rPr>
          <w:rFonts w:asciiTheme="minorHAnsi" w:hAnsiTheme="minorHAnsi"/>
          <w:sz w:val="22"/>
        </w:rPr>
      </w:pPr>
      <w:r w:rsidRPr="003F1824">
        <w:rPr>
          <w:rFonts w:asciiTheme="minorHAnsi" w:hAnsiTheme="minorHAnsi"/>
          <w:sz w:val="22"/>
        </w:rPr>
        <w:t xml:space="preserve">If there is an intention </w:t>
      </w:r>
      <w:r w:rsidR="00D5553E">
        <w:rPr>
          <w:rFonts w:asciiTheme="minorHAnsi" w:hAnsiTheme="minorHAnsi"/>
          <w:sz w:val="22"/>
        </w:rPr>
        <w:t xml:space="preserve">by any Applicant </w:t>
      </w:r>
      <w:r w:rsidRPr="003F1824">
        <w:rPr>
          <w:rFonts w:asciiTheme="minorHAnsi" w:hAnsiTheme="minorHAnsi"/>
          <w:sz w:val="22"/>
        </w:rPr>
        <w:t xml:space="preserve">to seek publication elsewhere, </w:t>
      </w:r>
      <w:r w:rsidR="00BA71D9">
        <w:rPr>
          <w:rFonts w:asciiTheme="minorHAnsi" w:hAnsiTheme="minorHAnsi"/>
          <w:sz w:val="22"/>
        </w:rPr>
        <w:t xml:space="preserve">HIS’s </w:t>
      </w:r>
      <w:r w:rsidR="00DA78D0">
        <w:rPr>
          <w:rFonts w:asciiTheme="minorHAnsi" w:hAnsiTheme="minorHAnsi"/>
          <w:sz w:val="22"/>
        </w:rPr>
        <w:t xml:space="preserve">Research </w:t>
      </w:r>
      <w:r w:rsidR="001921E9">
        <w:rPr>
          <w:rFonts w:asciiTheme="minorHAnsi" w:hAnsiTheme="minorHAnsi"/>
          <w:sz w:val="22"/>
        </w:rPr>
        <w:t>C</w:t>
      </w:r>
      <w:r w:rsidR="00DA78D0">
        <w:rPr>
          <w:rFonts w:asciiTheme="minorHAnsi" w:hAnsiTheme="minorHAnsi"/>
          <w:sz w:val="22"/>
        </w:rPr>
        <w:t>ommittee</w:t>
      </w:r>
      <w:r w:rsidRPr="003F1824">
        <w:rPr>
          <w:rFonts w:asciiTheme="minorHAnsi" w:hAnsiTheme="minorHAnsi"/>
          <w:sz w:val="22"/>
        </w:rPr>
        <w:t xml:space="preserve"> </w:t>
      </w:r>
      <w:r w:rsidR="00BA71D9">
        <w:rPr>
          <w:rFonts w:asciiTheme="minorHAnsi" w:hAnsiTheme="minorHAnsi"/>
          <w:sz w:val="22"/>
        </w:rPr>
        <w:t>must</w:t>
      </w:r>
      <w:r w:rsidRPr="003F1824">
        <w:rPr>
          <w:rFonts w:asciiTheme="minorHAnsi" w:hAnsiTheme="minorHAnsi"/>
          <w:sz w:val="22"/>
        </w:rPr>
        <w:t xml:space="preserve"> be notified in writing </w:t>
      </w:r>
      <w:r w:rsidR="00BA71D9">
        <w:rPr>
          <w:rFonts w:asciiTheme="minorHAnsi" w:hAnsiTheme="minorHAnsi"/>
          <w:sz w:val="22"/>
        </w:rPr>
        <w:t xml:space="preserve">by </w:t>
      </w:r>
      <w:r w:rsidR="00D5553E">
        <w:rPr>
          <w:rFonts w:asciiTheme="minorHAnsi" w:hAnsiTheme="minorHAnsi"/>
          <w:sz w:val="22"/>
        </w:rPr>
        <w:t xml:space="preserve">the </w:t>
      </w:r>
      <w:r w:rsidR="00DA78D0">
        <w:rPr>
          <w:rFonts w:asciiTheme="minorHAnsi" w:hAnsiTheme="minorHAnsi"/>
          <w:sz w:val="22"/>
        </w:rPr>
        <w:t>Applicant</w:t>
      </w:r>
      <w:r w:rsidR="00D5553E">
        <w:rPr>
          <w:rFonts w:asciiTheme="minorHAnsi" w:hAnsiTheme="minorHAnsi"/>
          <w:sz w:val="22"/>
        </w:rPr>
        <w:t xml:space="preserve"> </w:t>
      </w:r>
      <w:r w:rsidRPr="003F1824">
        <w:rPr>
          <w:rFonts w:asciiTheme="minorHAnsi" w:hAnsiTheme="minorHAnsi"/>
          <w:sz w:val="22"/>
        </w:rPr>
        <w:t xml:space="preserve">prior to submission. Any publication elsewhere that has not been agreed </w:t>
      </w:r>
      <w:r w:rsidR="003C76F0">
        <w:rPr>
          <w:rFonts w:asciiTheme="minorHAnsi" w:hAnsiTheme="minorHAnsi"/>
          <w:sz w:val="22"/>
        </w:rPr>
        <w:t xml:space="preserve">in advance </w:t>
      </w:r>
      <w:r w:rsidRPr="003F1824">
        <w:rPr>
          <w:rFonts w:asciiTheme="minorHAnsi" w:hAnsiTheme="minorHAnsi"/>
          <w:sz w:val="22"/>
        </w:rPr>
        <w:t xml:space="preserve">by </w:t>
      </w:r>
      <w:r w:rsidR="00BA71D9">
        <w:rPr>
          <w:rFonts w:asciiTheme="minorHAnsi" w:hAnsiTheme="minorHAnsi"/>
          <w:sz w:val="22"/>
        </w:rPr>
        <w:t>HIS’s</w:t>
      </w:r>
      <w:r w:rsidRPr="003F1824">
        <w:rPr>
          <w:rFonts w:asciiTheme="minorHAnsi" w:hAnsiTheme="minorHAnsi"/>
          <w:sz w:val="22"/>
        </w:rPr>
        <w:t xml:space="preserve"> </w:t>
      </w:r>
      <w:r w:rsidR="00DA78D0">
        <w:rPr>
          <w:rFonts w:asciiTheme="minorHAnsi" w:hAnsiTheme="minorHAnsi"/>
          <w:sz w:val="22"/>
        </w:rPr>
        <w:t xml:space="preserve">Research </w:t>
      </w:r>
      <w:r w:rsidR="001921E9">
        <w:rPr>
          <w:rFonts w:asciiTheme="minorHAnsi" w:hAnsiTheme="minorHAnsi"/>
          <w:sz w:val="22"/>
        </w:rPr>
        <w:t>C</w:t>
      </w:r>
      <w:r w:rsidR="00DA78D0">
        <w:rPr>
          <w:rFonts w:asciiTheme="minorHAnsi" w:hAnsiTheme="minorHAnsi"/>
          <w:sz w:val="22"/>
        </w:rPr>
        <w:t>ommittee</w:t>
      </w:r>
      <w:r w:rsidRPr="003F1824">
        <w:rPr>
          <w:rFonts w:asciiTheme="minorHAnsi" w:hAnsiTheme="minorHAnsi"/>
          <w:sz w:val="22"/>
        </w:rPr>
        <w:t xml:space="preserve"> may</w:t>
      </w:r>
      <w:r w:rsidR="00BA71D9">
        <w:rPr>
          <w:rFonts w:asciiTheme="minorHAnsi" w:hAnsiTheme="minorHAnsi"/>
          <w:sz w:val="22"/>
        </w:rPr>
        <w:t xml:space="preserve">, at the sole discretion of HIS, </w:t>
      </w:r>
      <w:r w:rsidRPr="003F1824">
        <w:rPr>
          <w:rFonts w:asciiTheme="minorHAnsi" w:hAnsiTheme="minorHAnsi"/>
          <w:sz w:val="22"/>
        </w:rPr>
        <w:t xml:space="preserve">result in </w:t>
      </w:r>
      <w:r w:rsidR="00BA71D9">
        <w:rPr>
          <w:rFonts w:asciiTheme="minorHAnsi" w:hAnsiTheme="minorHAnsi"/>
          <w:sz w:val="22"/>
        </w:rPr>
        <w:t xml:space="preserve">the </w:t>
      </w:r>
      <w:r w:rsidRPr="003F1824">
        <w:rPr>
          <w:rFonts w:asciiTheme="minorHAnsi" w:hAnsiTheme="minorHAnsi"/>
          <w:sz w:val="22"/>
        </w:rPr>
        <w:t xml:space="preserve">forfeit of any remaining </w:t>
      </w:r>
      <w:r w:rsidR="001921E9">
        <w:rPr>
          <w:rFonts w:asciiTheme="minorHAnsi" w:hAnsiTheme="minorHAnsi"/>
          <w:sz w:val="22"/>
        </w:rPr>
        <w:t>f</w:t>
      </w:r>
      <w:r w:rsidRPr="003F1824">
        <w:rPr>
          <w:rFonts w:asciiTheme="minorHAnsi" w:hAnsiTheme="minorHAnsi"/>
          <w:sz w:val="22"/>
        </w:rPr>
        <w:t>unding</w:t>
      </w:r>
      <w:r w:rsidR="00BA71D9">
        <w:rPr>
          <w:rFonts w:asciiTheme="minorHAnsi" w:hAnsiTheme="minorHAnsi"/>
          <w:sz w:val="22"/>
        </w:rPr>
        <w:t xml:space="preserve"> and/or</w:t>
      </w:r>
      <w:r w:rsidRPr="003F1824">
        <w:rPr>
          <w:rFonts w:asciiTheme="minorHAnsi" w:hAnsiTheme="minorHAnsi"/>
          <w:sz w:val="22"/>
        </w:rPr>
        <w:t xml:space="preserve"> repayment </w:t>
      </w:r>
      <w:r w:rsidR="00BA71D9">
        <w:rPr>
          <w:rFonts w:asciiTheme="minorHAnsi" w:hAnsiTheme="minorHAnsi"/>
          <w:sz w:val="22"/>
        </w:rPr>
        <w:t xml:space="preserve">in full </w:t>
      </w:r>
      <w:r w:rsidRPr="003F1824">
        <w:rPr>
          <w:rFonts w:asciiTheme="minorHAnsi" w:hAnsiTheme="minorHAnsi"/>
          <w:sz w:val="22"/>
        </w:rPr>
        <w:t xml:space="preserve">of the </w:t>
      </w:r>
      <w:r w:rsidR="001921E9">
        <w:rPr>
          <w:rFonts w:asciiTheme="minorHAnsi" w:hAnsiTheme="minorHAnsi"/>
          <w:sz w:val="22"/>
        </w:rPr>
        <w:t>f</w:t>
      </w:r>
      <w:r w:rsidR="00BA71D9">
        <w:rPr>
          <w:rFonts w:asciiTheme="minorHAnsi" w:hAnsiTheme="minorHAnsi"/>
          <w:sz w:val="22"/>
        </w:rPr>
        <w:t>unding</w:t>
      </w:r>
      <w:r w:rsidRPr="003F1824">
        <w:rPr>
          <w:rFonts w:asciiTheme="minorHAnsi" w:hAnsiTheme="minorHAnsi"/>
          <w:sz w:val="22"/>
        </w:rPr>
        <w:t xml:space="preserve"> already paid and blacklisting of the </w:t>
      </w:r>
      <w:r w:rsidR="001921E9">
        <w:rPr>
          <w:rFonts w:asciiTheme="minorHAnsi" w:hAnsiTheme="minorHAnsi"/>
          <w:sz w:val="22"/>
        </w:rPr>
        <w:t>Applicant/Institution</w:t>
      </w:r>
      <w:r w:rsidRPr="003F1824">
        <w:rPr>
          <w:rFonts w:asciiTheme="minorHAnsi" w:hAnsiTheme="minorHAnsi"/>
          <w:sz w:val="22"/>
        </w:rPr>
        <w:t xml:space="preserve"> for further </w:t>
      </w:r>
      <w:r w:rsidR="00BA71D9">
        <w:rPr>
          <w:rFonts w:asciiTheme="minorHAnsi" w:hAnsiTheme="minorHAnsi"/>
          <w:sz w:val="22"/>
        </w:rPr>
        <w:t>Funding</w:t>
      </w:r>
      <w:r w:rsidRPr="003F1824">
        <w:rPr>
          <w:rFonts w:asciiTheme="minorHAnsi" w:hAnsiTheme="minorHAnsi"/>
          <w:sz w:val="22"/>
        </w:rPr>
        <w:t xml:space="preserve"> applications. </w:t>
      </w:r>
    </w:p>
    <w:p w14:paraId="004A0E13" w14:textId="675F8C94" w:rsidR="00141DD4" w:rsidRPr="003F1824" w:rsidRDefault="00105639"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HIS</w:t>
      </w:r>
      <w:r w:rsidR="00141DD4" w:rsidRPr="003F1824">
        <w:rPr>
          <w:rFonts w:asciiTheme="minorHAnsi" w:hAnsiTheme="minorHAnsi"/>
          <w:sz w:val="22"/>
        </w:rPr>
        <w:t xml:space="preserve"> may approach </w:t>
      </w:r>
      <w:r w:rsidR="00DA78D0">
        <w:rPr>
          <w:rFonts w:asciiTheme="minorHAnsi" w:hAnsiTheme="minorHAnsi"/>
          <w:sz w:val="22"/>
        </w:rPr>
        <w:t>Applicant</w:t>
      </w:r>
      <w:r w:rsidR="00141DD4" w:rsidRPr="003F1824">
        <w:rPr>
          <w:rFonts w:asciiTheme="minorHAnsi" w:hAnsiTheme="minorHAnsi"/>
          <w:sz w:val="22"/>
        </w:rPr>
        <w:t xml:space="preserve">s with requests for review articles based on their </w:t>
      </w:r>
      <w:r w:rsidR="001921E9">
        <w:rPr>
          <w:rFonts w:asciiTheme="minorHAnsi" w:hAnsiTheme="minorHAnsi"/>
          <w:sz w:val="22"/>
        </w:rPr>
        <w:t xml:space="preserve">Fellowships </w:t>
      </w:r>
      <w:r>
        <w:rPr>
          <w:rFonts w:asciiTheme="minorHAnsi" w:hAnsiTheme="minorHAnsi"/>
          <w:sz w:val="22"/>
        </w:rPr>
        <w:t xml:space="preserve">and </w:t>
      </w:r>
      <w:r w:rsidR="00DA78D0">
        <w:rPr>
          <w:rFonts w:asciiTheme="minorHAnsi" w:hAnsiTheme="minorHAnsi"/>
          <w:sz w:val="22"/>
        </w:rPr>
        <w:t>Applicant</w:t>
      </w:r>
      <w:r>
        <w:rPr>
          <w:rFonts w:asciiTheme="minorHAnsi" w:hAnsiTheme="minorHAnsi"/>
          <w:sz w:val="22"/>
        </w:rPr>
        <w:t>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7D6BC871" w14:textId="3C76522C" w:rsidR="00141DD4" w:rsidRPr="003F1824" w:rsidRDefault="003C76F0"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HIS’s</w:t>
      </w:r>
      <w:r w:rsidR="00141DD4" w:rsidRPr="00547623">
        <w:rPr>
          <w:rFonts w:asciiTheme="minorHAnsi" w:hAnsiTheme="minorHAnsi"/>
          <w:sz w:val="22"/>
        </w:rPr>
        <w:t xml:space="preserve"> </w:t>
      </w:r>
      <w:r w:rsidR="00DA78D0">
        <w:rPr>
          <w:rFonts w:asciiTheme="minorHAnsi" w:hAnsiTheme="minorHAnsi"/>
          <w:sz w:val="22"/>
        </w:rPr>
        <w:t xml:space="preserve">Research </w:t>
      </w:r>
      <w:r w:rsidR="001921E9">
        <w:rPr>
          <w:rFonts w:asciiTheme="minorHAnsi" w:hAnsiTheme="minorHAnsi"/>
          <w:sz w:val="22"/>
        </w:rPr>
        <w:t>C</w:t>
      </w:r>
      <w:r w:rsidR="00DA78D0">
        <w:rPr>
          <w:rFonts w:asciiTheme="minorHAnsi" w:hAnsiTheme="minorHAnsi"/>
          <w:sz w:val="22"/>
        </w:rPr>
        <w:t>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publication, such as, but not limited to, journal articles, poster or oral presentations, at least ten (10) business days PRIOR to final submission</w:t>
      </w:r>
      <w:r>
        <w:rPr>
          <w:rFonts w:asciiTheme="minorHAnsi" w:hAnsiTheme="minorHAnsi"/>
          <w:sz w:val="22"/>
        </w:rPr>
        <w:t xml:space="preserve"> for publication</w:t>
      </w:r>
      <w:r w:rsidR="001D652A" w:rsidRPr="00547623">
        <w:rPr>
          <w:rFonts w:asciiTheme="minorHAnsi" w:hAnsiTheme="minorHAnsi"/>
          <w:sz w:val="22"/>
        </w:rPr>
        <w:t>.</w:t>
      </w:r>
      <w:bookmarkStart w:id="52" w:name="_Ref388961434"/>
      <w:bookmarkEnd w:id="49"/>
      <w:r w:rsidR="001D652A" w:rsidRPr="00547623">
        <w:rPr>
          <w:rFonts w:asciiTheme="minorHAnsi" w:hAnsiTheme="minorHAnsi"/>
          <w:sz w:val="22"/>
        </w:rPr>
        <w:t xml:space="preserve"> For the avoidance of doubt, </w:t>
      </w:r>
      <w:bookmarkEnd w:id="50"/>
      <w:r>
        <w:rPr>
          <w:rFonts w:asciiTheme="minorHAnsi" w:hAnsiTheme="minorHAnsi"/>
          <w:sz w:val="22"/>
        </w:rPr>
        <w:t xml:space="preserve">this condition </w:t>
      </w:r>
      <w:r w:rsidR="001D652A" w:rsidRPr="00547623">
        <w:rPr>
          <w:rFonts w:asciiTheme="minorHAnsi" w:hAnsiTheme="minorHAnsi"/>
          <w:sz w:val="22"/>
        </w:rPr>
        <w:t>also applies for any publication</w:t>
      </w:r>
      <w:r>
        <w:rPr>
          <w:rFonts w:asciiTheme="minorHAnsi" w:hAnsiTheme="minorHAnsi"/>
          <w:sz w:val="22"/>
        </w:rPr>
        <w:t xml:space="preserve"> arising from </w:t>
      </w:r>
      <w:r w:rsidR="001921E9">
        <w:rPr>
          <w:rFonts w:asciiTheme="minorHAnsi" w:hAnsiTheme="minorHAnsi"/>
          <w:sz w:val="22"/>
        </w:rPr>
        <w:t>Fellowship</w:t>
      </w:r>
      <w:r w:rsidR="001D652A" w:rsidRPr="00547623">
        <w:rPr>
          <w:rFonts w:asciiTheme="minorHAnsi" w:hAnsiTheme="minorHAnsi"/>
          <w:sz w:val="22"/>
        </w:rPr>
        <w:t xml:space="preserve">, published at any time, during or after the end of </w:t>
      </w:r>
      <w:r w:rsidR="00A070FF">
        <w:rPr>
          <w:rFonts w:asciiTheme="minorHAnsi" w:hAnsiTheme="minorHAnsi"/>
          <w:sz w:val="22"/>
        </w:rPr>
        <w:t xml:space="preserve">the </w:t>
      </w:r>
      <w:r>
        <w:rPr>
          <w:rFonts w:asciiTheme="minorHAnsi" w:hAnsiTheme="minorHAnsi"/>
          <w:sz w:val="22"/>
        </w:rPr>
        <w:t>F</w:t>
      </w:r>
      <w:r w:rsidR="001921E9">
        <w:rPr>
          <w:rFonts w:asciiTheme="minorHAnsi" w:hAnsiTheme="minorHAnsi"/>
          <w:sz w:val="22"/>
        </w:rPr>
        <w:t>ellowship</w:t>
      </w:r>
      <w:r w:rsidR="00A070FF">
        <w:rPr>
          <w:rFonts w:asciiTheme="minorHAnsi" w:hAnsiTheme="minorHAnsi"/>
          <w:sz w:val="22"/>
        </w:rPr>
        <w:t xml:space="preserve"> period</w:t>
      </w:r>
      <w:r w:rsidR="001D652A" w:rsidRPr="00547623">
        <w:rPr>
          <w:rFonts w:asciiTheme="minorHAnsi" w:hAnsiTheme="minorHAnsi"/>
          <w:sz w:val="22"/>
        </w:rPr>
        <w:t>.</w:t>
      </w:r>
      <w:bookmarkStart w:id="53" w:name="_Ref401659789"/>
      <w:bookmarkEnd w:id="51"/>
    </w:p>
    <w:p w14:paraId="3876E842" w14:textId="4D7CDFB7" w:rsidR="00141DD4" w:rsidRPr="003F1824" w:rsidRDefault="00141DD4"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 will</w:t>
      </w:r>
      <w:r w:rsidR="003C76F0">
        <w:rPr>
          <w:rFonts w:asciiTheme="minorHAnsi" w:hAnsiTheme="minorHAnsi"/>
          <w:sz w:val="22"/>
        </w:rPr>
        <w:t xml:space="preserve"> not, unless it expressly agrees to do so in writing, </w:t>
      </w:r>
      <w:r w:rsidR="001D652A" w:rsidRPr="00547623">
        <w:rPr>
          <w:rFonts w:asciiTheme="minorHAnsi" w:hAnsiTheme="minorHAnsi"/>
          <w:sz w:val="22"/>
        </w:rPr>
        <w:t xml:space="preserve">assist with publication costs for the publication of </w:t>
      </w:r>
      <w:r w:rsidR="001921E9">
        <w:rPr>
          <w:rFonts w:asciiTheme="minorHAnsi" w:hAnsiTheme="minorHAnsi"/>
          <w:sz w:val="22"/>
        </w:rPr>
        <w:t>outputs</w:t>
      </w:r>
      <w:r w:rsidR="003C76F0">
        <w:rPr>
          <w:rFonts w:asciiTheme="minorHAnsi" w:hAnsiTheme="minorHAnsi"/>
          <w:sz w:val="22"/>
        </w:rPr>
        <w:t xml:space="preserve"> arising from </w:t>
      </w:r>
      <w:r w:rsidR="001921E9">
        <w:rPr>
          <w:rFonts w:asciiTheme="minorHAnsi" w:hAnsiTheme="minorHAnsi"/>
          <w:sz w:val="22"/>
        </w:rPr>
        <w:t>Fellowship</w:t>
      </w:r>
      <w:r w:rsidR="003C76F0" w:rsidRPr="00547623">
        <w:rPr>
          <w:rFonts w:asciiTheme="minorHAnsi" w:hAnsiTheme="minorHAnsi"/>
          <w:sz w:val="22"/>
        </w:rPr>
        <w:t xml:space="preserve"> </w:t>
      </w:r>
      <w:r w:rsidR="001D652A" w:rsidRPr="00547623">
        <w:rPr>
          <w:rFonts w:asciiTheme="minorHAnsi" w:hAnsiTheme="minorHAnsi"/>
          <w:sz w:val="22"/>
        </w:rPr>
        <w:t>as a full journal article</w:t>
      </w:r>
      <w:r w:rsidRPr="00547623">
        <w:rPr>
          <w:rFonts w:asciiTheme="minorHAnsi" w:hAnsiTheme="minorHAnsi"/>
          <w:sz w:val="22"/>
        </w:rPr>
        <w:t xml:space="preserve"> in another publication or as an </w:t>
      </w:r>
      <w:r w:rsidR="00A070FF">
        <w:rPr>
          <w:rFonts w:asciiTheme="minorHAnsi" w:hAnsiTheme="minorHAnsi"/>
          <w:sz w:val="22"/>
        </w:rPr>
        <w:t>O</w:t>
      </w:r>
      <w:r w:rsidRPr="00547623">
        <w:rPr>
          <w:rFonts w:asciiTheme="minorHAnsi" w:hAnsiTheme="minorHAnsi"/>
          <w:sz w:val="22"/>
        </w:rPr>
        <w:t xml:space="preserve">pen </w:t>
      </w:r>
      <w:r w:rsidR="00A070FF">
        <w:rPr>
          <w:rFonts w:asciiTheme="minorHAnsi" w:hAnsiTheme="minorHAnsi"/>
          <w:sz w:val="22"/>
        </w:rPr>
        <w:t>A</w:t>
      </w:r>
      <w:r w:rsidRPr="00547623">
        <w:rPr>
          <w:rFonts w:asciiTheme="minorHAnsi" w:hAnsiTheme="minorHAnsi"/>
          <w:sz w:val="22"/>
        </w:rPr>
        <w:t>ccess article</w:t>
      </w:r>
      <w:bookmarkStart w:id="54" w:name="_Ref482691430"/>
      <w:bookmarkStart w:id="55" w:name="_Ref388961436"/>
      <w:bookmarkEnd w:id="52"/>
      <w:bookmarkEnd w:id="53"/>
      <w:r w:rsidR="00A070FF">
        <w:rPr>
          <w:rFonts w:asciiTheme="minorHAnsi" w:hAnsiTheme="minorHAnsi"/>
          <w:sz w:val="22"/>
        </w:rPr>
        <w:t>.</w:t>
      </w:r>
    </w:p>
    <w:p w14:paraId="3BA67AF3" w14:textId="52DB32FF" w:rsidR="001D652A" w:rsidRPr="003F1824" w:rsidRDefault="001D652A"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All oral and written presentations, </w:t>
      </w:r>
      <w:r w:rsidR="001921E9">
        <w:rPr>
          <w:rFonts w:asciiTheme="minorHAnsi" w:hAnsiTheme="minorHAnsi"/>
          <w:sz w:val="22"/>
        </w:rPr>
        <w:t>publications</w:t>
      </w:r>
      <w:r w:rsidRPr="00547623">
        <w:rPr>
          <w:rFonts w:asciiTheme="minorHAnsi" w:hAnsiTheme="minorHAnsi"/>
          <w:sz w:val="22"/>
        </w:rPr>
        <w:t xml:space="preserve"> and other </w:t>
      </w:r>
      <w:r w:rsidR="00B162D3">
        <w:rPr>
          <w:rFonts w:asciiTheme="minorHAnsi" w:hAnsiTheme="minorHAnsi"/>
          <w:sz w:val="22"/>
        </w:rPr>
        <w:t>documentation</w:t>
      </w:r>
      <w:r w:rsidRPr="00547623">
        <w:rPr>
          <w:rFonts w:asciiTheme="minorHAnsi" w:hAnsiTheme="minorHAnsi"/>
          <w:sz w:val="22"/>
        </w:rPr>
        <w:t xml:space="preserve"> arising from </w:t>
      </w:r>
      <w:r w:rsidR="001921E9">
        <w:rPr>
          <w:rFonts w:asciiTheme="minorHAnsi" w:hAnsiTheme="minorHAnsi"/>
          <w:sz w:val="22"/>
        </w:rPr>
        <w:t xml:space="preserve">Fellowship </w:t>
      </w:r>
      <w:r w:rsidRPr="00547623">
        <w:rPr>
          <w:rFonts w:asciiTheme="minorHAnsi" w:hAnsiTheme="minorHAnsi"/>
          <w:sz w:val="22"/>
        </w:rPr>
        <w:t xml:space="preserve">must include acknowledgement of </w:t>
      </w:r>
      <w:r w:rsidR="003C76F0">
        <w:rPr>
          <w:rFonts w:asciiTheme="minorHAnsi" w:hAnsiTheme="minorHAnsi"/>
          <w:sz w:val="22"/>
        </w:rPr>
        <w:t>HIS F</w:t>
      </w:r>
      <w:r w:rsidR="002D0B15">
        <w:rPr>
          <w:rFonts w:asciiTheme="minorHAnsi" w:hAnsiTheme="minorHAnsi"/>
          <w:sz w:val="22"/>
        </w:rPr>
        <w:t>unding</w:t>
      </w:r>
      <w:r w:rsidRPr="00547623">
        <w:rPr>
          <w:rFonts w:asciiTheme="minorHAnsi" w:hAnsiTheme="minorHAnsi"/>
          <w:sz w:val="22"/>
        </w:rPr>
        <w:t xml:space="preserve">, </w:t>
      </w:r>
      <w:bookmarkEnd w:id="54"/>
      <w:r w:rsidRPr="00A070FF">
        <w:rPr>
          <w:rFonts w:asciiTheme="minorHAnsi" w:hAnsiTheme="minorHAnsi"/>
          <w:sz w:val="22"/>
        </w:rPr>
        <w:t>and where p</w:t>
      </w:r>
      <w:r w:rsidR="000F3106" w:rsidRPr="00A070FF">
        <w:rPr>
          <w:rFonts w:asciiTheme="minorHAnsi" w:hAnsiTheme="minorHAnsi"/>
          <w:sz w:val="22"/>
        </w:rPr>
        <w:t xml:space="preserve">ossible include a copy of </w:t>
      </w:r>
      <w:r w:rsidR="008E7F32">
        <w:rPr>
          <w:rFonts w:asciiTheme="minorHAnsi" w:hAnsiTheme="minorHAnsi"/>
          <w:sz w:val="22"/>
        </w:rPr>
        <w:t>the</w:t>
      </w:r>
      <w:r w:rsidR="000F3106" w:rsidRPr="00A070FF">
        <w:rPr>
          <w:rFonts w:asciiTheme="minorHAnsi" w:hAnsiTheme="minorHAnsi"/>
          <w:sz w:val="22"/>
        </w:rPr>
        <w:t xml:space="preserve"> HIS</w:t>
      </w:r>
      <w:r w:rsidR="003C76F0">
        <w:rPr>
          <w:rFonts w:asciiTheme="minorHAnsi" w:hAnsiTheme="minorHAnsi"/>
          <w:sz w:val="22"/>
        </w:rPr>
        <w:t>’s</w:t>
      </w:r>
      <w:r w:rsidR="00A070FF">
        <w:rPr>
          <w:rFonts w:asciiTheme="minorHAnsi" w:hAnsiTheme="minorHAnsi"/>
          <w:sz w:val="22"/>
        </w:rPr>
        <w:t xml:space="preserve"> </w:t>
      </w:r>
      <w:r w:rsidR="00A37187" w:rsidRPr="00A070FF">
        <w:rPr>
          <w:rFonts w:asciiTheme="minorHAnsi" w:hAnsiTheme="minorHAnsi"/>
          <w:sz w:val="22"/>
        </w:rPr>
        <w:t>logo</w:t>
      </w:r>
      <w:r w:rsidR="00A37187">
        <w:rPr>
          <w:rFonts w:asciiTheme="minorHAnsi" w:hAnsiTheme="minorHAnsi"/>
          <w:sz w:val="22"/>
        </w:rPr>
        <w:t xml:space="preserve"> in</w:t>
      </w:r>
      <w:r w:rsidR="003C76F0">
        <w:rPr>
          <w:rFonts w:asciiTheme="minorHAnsi" w:hAnsiTheme="minorHAnsi"/>
          <w:sz w:val="22"/>
        </w:rPr>
        <w:t xml:space="preserve"> accordance with </w:t>
      </w:r>
      <w:r w:rsidRPr="00A070FF">
        <w:rPr>
          <w:rFonts w:asciiTheme="minorHAnsi" w:hAnsiTheme="minorHAnsi"/>
          <w:sz w:val="22"/>
        </w:rPr>
        <w:t>c</w:t>
      </w:r>
      <w:r w:rsidR="003C76F0">
        <w:rPr>
          <w:rFonts w:asciiTheme="minorHAnsi" w:hAnsiTheme="minorHAnsi"/>
          <w:sz w:val="22"/>
        </w:rPr>
        <w:t>ondition</w:t>
      </w:r>
      <w:r w:rsidRPr="00A070FF">
        <w:rPr>
          <w:rFonts w:asciiTheme="minorHAnsi" w:hAnsiTheme="minorHAnsi"/>
          <w:sz w:val="22"/>
        </w:rPr>
        <w:t xml:space="preserve"> </w:t>
      </w:r>
      <w:r w:rsidRPr="00A070FF">
        <w:rPr>
          <w:rFonts w:asciiTheme="minorHAnsi" w:hAnsiTheme="minorHAnsi"/>
          <w:sz w:val="22"/>
        </w:rPr>
        <w:fldChar w:fldCharType="begin"/>
      </w:r>
      <w:r w:rsidRPr="00A070FF">
        <w:rPr>
          <w:rFonts w:asciiTheme="minorHAnsi" w:hAnsiTheme="minorHAnsi"/>
          <w:sz w:val="22"/>
        </w:rPr>
        <w:instrText xml:space="preserve"> REF _Ref482691193 \w \p \h </w:instrText>
      </w:r>
      <w:r w:rsidR="000F3106" w:rsidRPr="00A070FF">
        <w:rPr>
          <w:rFonts w:asciiTheme="minorHAnsi" w:hAnsiTheme="minorHAnsi"/>
          <w:sz w:val="22"/>
        </w:rPr>
        <w:instrText xml:space="preserve"> \* MERGEFORMAT </w:instrText>
      </w:r>
      <w:r w:rsidRPr="00A070FF">
        <w:rPr>
          <w:rFonts w:asciiTheme="minorHAnsi" w:hAnsiTheme="minorHAnsi"/>
          <w:sz w:val="22"/>
        </w:rPr>
      </w:r>
      <w:r w:rsidRPr="00A070FF">
        <w:rPr>
          <w:rFonts w:asciiTheme="minorHAnsi" w:hAnsiTheme="minorHAnsi"/>
          <w:sz w:val="22"/>
        </w:rPr>
        <w:fldChar w:fldCharType="separate"/>
      </w:r>
      <w:r w:rsidR="009821CF">
        <w:rPr>
          <w:rFonts w:asciiTheme="minorHAnsi" w:hAnsiTheme="minorHAnsi"/>
          <w:sz w:val="22"/>
        </w:rPr>
        <w:t>7.1</w:t>
      </w:r>
      <w:r w:rsidR="001921E9">
        <w:rPr>
          <w:rFonts w:asciiTheme="minorHAnsi" w:hAnsiTheme="minorHAnsi"/>
          <w:sz w:val="22"/>
        </w:rPr>
        <w:t>4</w:t>
      </w:r>
      <w:r w:rsidR="009821CF">
        <w:rPr>
          <w:rFonts w:asciiTheme="minorHAnsi" w:hAnsiTheme="minorHAnsi"/>
          <w:sz w:val="22"/>
        </w:rPr>
        <w:t xml:space="preserve"> below</w:t>
      </w:r>
      <w:r w:rsidRPr="00A070FF">
        <w:rPr>
          <w:rFonts w:asciiTheme="minorHAnsi" w:hAnsiTheme="minorHAnsi"/>
          <w:sz w:val="22"/>
        </w:rPr>
        <w:fldChar w:fldCharType="end"/>
      </w:r>
      <w:r w:rsidR="00B162D3" w:rsidRPr="00A070FF">
        <w:rPr>
          <w:rFonts w:asciiTheme="minorHAnsi" w:hAnsiTheme="minorHAnsi"/>
          <w:sz w:val="22"/>
        </w:rPr>
        <w:t>. C</w:t>
      </w:r>
      <w:r w:rsidRPr="00A070FF">
        <w:rPr>
          <w:rFonts w:asciiTheme="minorHAnsi" w:hAnsiTheme="minorHAnsi"/>
          <w:sz w:val="22"/>
        </w:rPr>
        <w:t>op</w:t>
      </w:r>
      <w:r w:rsidR="00B162D3" w:rsidRPr="00A070FF">
        <w:rPr>
          <w:rFonts w:asciiTheme="minorHAnsi" w:hAnsiTheme="minorHAnsi"/>
          <w:sz w:val="22"/>
        </w:rPr>
        <w:t>ies</w:t>
      </w:r>
      <w:r w:rsidRPr="00A070FF">
        <w:rPr>
          <w:rFonts w:asciiTheme="minorHAnsi" w:hAnsiTheme="minorHAnsi"/>
          <w:sz w:val="22"/>
        </w:rPr>
        <w:t xml:space="preserve"> of the f</w:t>
      </w:r>
      <w:r w:rsidR="00B162D3" w:rsidRPr="00A070FF">
        <w:rPr>
          <w:rFonts w:asciiTheme="minorHAnsi" w:hAnsiTheme="minorHAnsi"/>
          <w:sz w:val="22"/>
        </w:rPr>
        <w:t>inal presentation</w:t>
      </w:r>
      <w:r w:rsidRPr="00A070FF">
        <w:rPr>
          <w:rFonts w:asciiTheme="minorHAnsi" w:hAnsiTheme="minorHAnsi"/>
          <w:sz w:val="22"/>
        </w:rPr>
        <w:t xml:space="preserve"> </w:t>
      </w:r>
      <w:r w:rsidR="00B162D3" w:rsidRPr="00A070FF">
        <w:rPr>
          <w:rFonts w:asciiTheme="minorHAnsi" w:hAnsiTheme="minorHAnsi"/>
          <w:sz w:val="22"/>
        </w:rPr>
        <w:t xml:space="preserve">and other documents </w:t>
      </w:r>
      <w:r w:rsidRPr="00A070FF">
        <w:rPr>
          <w:rFonts w:asciiTheme="minorHAnsi" w:hAnsiTheme="minorHAnsi"/>
          <w:sz w:val="22"/>
        </w:rPr>
        <w:t xml:space="preserve">must be sent to </w:t>
      </w:r>
      <w:r w:rsidR="000F3106" w:rsidRPr="00A070FF">
        <w:rPr>
          <w:rFonts w:asciiTheme="minorHAnsi" w:hAnsiTheme="minorHAnsi"/>
          <w:sz w:val="22"/>
        </w:rPr>
        <w:t>HIS</w:t>
      </w:r>
      <w:r w:rsidRPr="00A070FF">
        <w:rPr>
          <w:rFonts w:asciiTheme="minorHAnsi" w:hAnsiTheme="minorHAnsi"/>
          <w:sz w:val="22"/>
        </w:rPr>
        <w:t xml:space="preserve"> within two (2) months of publication.</w:t>
      </w:r>
    </w:p>
    <w:p w14:paraId="6C7691E2" w14:textId="7E16D47B" w:rsidR="008177B0" w:rsidRPr="00547623" w:rsidRDefault="008177B0" w:rsidP="001921E9">
      <w:pPr>
        <w:pStyle w:val="ListParagraph"/>
        <w:numPr>
          <w:ilvl w:val="1"/>
          <w:numId w:val="2"/>
        </w:numPr>
        <w:spacing w:line="276" w:lineRule="auto"/>
        <w:jc w:val="both"/>
        <w:rPr>
          <w:rFonts w:asciiTheme="minorHAnsi" w:hAnsiTheme="minorHAnsi"/>
          <w:sz w:val="22"/>
        </w:rPr>
      </w:pPr>
      <w:bookmarkStart w:id="56" w:name="_Ref482691193"/>
      <w:bookmarkEnd w:id="55"/>
      <w:r w:rsidRPr="00547623">
        <w:rPr>
          <w:rFonts w:asciiTheme="minorHAnsi" w:hAnsiTheme="minorHAnsi"/>
          <w:sz w:val="22"/>
        </w:rPr>
        <w:t>The HIS</w:t>
      </w:r>
      <w:r w:rsidR="001D652A" w:rsidRPr="00547623">
        <w:rPr>
          <w:rFonts w:asciiTheme="minorHAnsi" w:hAnsiTheme="minorHAnsi"/>
          <w:sz w:val="22"/>
        </w:rPr>
        <w:t xml:space="preserve"> logo shall, where possible, be used on all materials used in the dissemina</w:t>
      </w:r>
      <w:r w:rsidRPr="00547623">
        <w:rPr>
          <w:rFonts w:asciiTheme="minorHAnsi" w:hAnsiTheme="minorHAnsi"/>
          <w:sz w:val="22"/>
        </w:rPr>
        <w:t xml:space="preserve">tion of findings from </w:t>
      </w:r>
      <w:r w:rsidR="001921E9">
        <w:rPr>
          <w:rFonts w:asciiTheme="minorHAnsi" w:hAnsiTheme="minorHAnsi"/>
          <w:sz w:val="22"/>
        </w:rPr>
        <w:t>Fellowship</w:t>
      </w:r>
      <w:r w:rsidR="001D652A" w:rsidRPr="00547623">
        <w:rPr>
          <w:rFonts w:asciiTheme="minorHAnsi" w:hAnsiTheme="minorHAnsi"/>
          <w:sz w:val="22"/>
        </w:rPr>
        <w:t xml:space="preserve"> and in compliance with any brand guidance provided by </w:t>
      </w:r>
      <w:r w:rsidR="002031E9" w:rsidRPr="00547623">
        <w:rPr>
          <w:rFonts w:asciiTheme="minorHAnsi" w:hAnsiTheme="minorHAnsi"/>
          <w:sz w:val="22"/>
        </w:rPr>
        <w:t>HIS</w:t>
      </w:r>
      <w:r w:rsidR="001D652A" w:rsidRPr="00547623">
        <w:rPr>
          <w:rFonts w:asciiTheme="minorHAnsi" w:hAnsiTheme="minorHAnsi"/>
          <w:sz w:val="22"/>
        </w:rPr>
        <w:t xml:space="preserve"> to the </w:t>
      </w:r>
      <w:r w:rsidR="00DA78D0">
        <w:rPr>
          <w:rFonts w:asciiTheme="minorHAnsi" w:hAnsiTheme="minorHAnsi"/>
          <w:sz w:val="22"/>
        </w:rPr>
        <w:t>Applicant</w:t>
      </w:r>
      <w:r w:rsidR="001D652A" w:rsidRPr="00547623">
        <w:rPr>
          <w:rFonts w:asciiTheme="minorHAnsi" w:hAnsiTheme="minorHAnsi"/>
          <w:sz w:val="22"/>
        </w:rPr>
        <w:t xml:space="preserve"> or Institute from time to time.</w:t>
      </w:r>
      <w:bookmarkEnd w:id="56"/>
    </w:p>
    <w:p w14:paraId="0C462596" w14:textId="476C4157" w:rsidR="00BE38AC" w:rsidRPr="0039621E" w:rsidRDefault="003C76F0" w:rsidP="0039621E">
      <w:pPr>
        <w:pStyle w:val="ListParagraph"/>
        <w:numPr>
          <w:ilvl w:val="1"/>
          <w:numId w:val="2"/>
        </w:numPr>
        <w:spacing w:after="240" w:line="276" w:lineRule="auto"/>
        <w:ind w:left="573" w:hanging="573"/>
        <w:contextualSpacing w:val="0"/>
        <w:jc w:val="both"/>
        <w:rPr>
          <w:rFonts w:asciiTheme="minorHAnsi" w:hAnsiTheme="minorHAnsi"/>
          <w:sz w:val="22"/>
        </w:rPr>
      </w:pPr>
      <w:r>
        <w:rPr>
          <w:rFonts w:asciiTheme="minorHAnsi" w:hAnsiTheme="minorHAnsi"/>
          <w:sz w:val="22"/>
        </w:rPr>
        <w:t>Once the P</w:t>
      </w:r>
      <w:r w:rsidR="007D2F35" w:rsidRPr="003F1824">
        <w:rPr>
          <w:rFonts w:asciiTheme="minorHAnsi" w:hAnsiTheme="minorHAnsi"/>
          <w:sz w:val="22"/>
        </w:rPr>
        <w:t xml:space="preserve">roject is completed, </w:t>
      </w:r>
      <w:r w:rsidR="00F0119D">
        <w:rPr>
          <w:rFonts w:asciiTheme="minorHAnsi" w:hAnsiTheme="minorHAnsi"/>
          <w:sz w:val="22"/>
        </w:rPr>
        <w:t xml:space="preserve">the </w:t>
      </w:r>
      <w:r w:rsidR="00DA78D0">
        <w:rPr>
          <w:rFonts w:asciiTheme="minorHAnsi" w:hAnsiTheme="minorHAnsi"/>
          <w:sz w:val="22"/>
        </w:rPr>
        <w:t>Applicant</w:t>
      </w:r>
      <w:r w:rsidR="007D2F35" w:rsidRPr="003F1824">
        <w:rPr>
          <w:rFonts w:asciiTheme="minorHAnsi" w:hAnsiTheme="minorHAnsi"/>
          <w:sz w:val="22"/>
        </w:rPr>
        <w:t xml:space="preserve"> </w:t>
      </w:r>
      <w:r w:rsidR="00327B1C">
        <w:rPr>
          <w:rFonts w:asciiTheme="minorHAnsi" w:hAnsiTheme="minorHAnsi"/>
          <w:sz w:val="22"/>
        </w:rPr>
        <w:t xml:space="preserve">or the Primary Researcher must </w:t>
      </w:r>
      <w:r w:rsidR="007D2F35" w:rsidRPr="003F1824">
        <w:rPr>
          <w:rFonts w:asciiTheme="minorHAnsi" w:hAnsiTheme="minorHAnsi"/>
          <w:sz w:val="22"/>
        </w:rPr>
        <w:t xml:space="preserve">present </w:t>
      </w:r>
      <w:r w:rsidR="00327B1C">
        <w:rPr>
          <w:rFonts w:asciiTheme="minorHAnsi" w:hAnsiTheme="minorHAnsi"/>
          <w:sz w:val="22"/>
        </w:rPr>
        <w:t>its</w:t>
      </w:r>
      <w:r w:rsidR="007D2F35" w:rsidRPr="003F1824">
        <w:rPr>
          <w:rFonts w:asciiTheme="minorHAnsi" w:hAnsiTheme="minorHAnsi"/>
          <w:sz w:val="22"/>
        </w:rPr>
        <w:t xml:space="preserve"> work at a meeting of </w:t>
      </w:r>
      <w:r>
        <w:rPr>
          <w:rFonts w:asciiTheme="minorHAnsi" w:hAnsiTheme="minorHAnsi"/>
          <w:sz w:val="22"/>
        </w:rPr>
        <w:t>HIS</w:t>
      </w:r>
      <w:r w:rsidR="007D2F35" w:rsidRPr="003F1824">
        <w:rPr>
          <w:rFonts w:asciiTheme="minorHAnsi" w:hAnsiTheme="minorHAnsi"/>
          <w:sz w:val="22"/>
        </w:rPr>
        <w:t xml:space="preserve"> </w:t>
      </w:r>
      <w:r>
        <w:rPr>
          <w:rFonts w:asciiTheme="minorHAnsi" w:hAnsiTheme="minorHAnsi"/>
          <w:sz w:val="22"/>
        </w:rPr>
        <w:t xml:space="preserve">representatives </w:t>
      </w:r>
      <w:r w:rsidR="007D2F35" w:rsidRPr="003F1824">
        <w:rPr>
          <w:rFonts w:asciiTheme="minorHAnsi" w:hAnsiTheme="minorHAnsi"/>
          <w:sz w:val="22"/>
        </w:rPr>
        <w:t>if requested to do so. This may include submitting an abstract to the HIS International Conference. HIS will</w:t>
      </w:r>
      <w:r>
        <w:rPr>
          <w:rFonts w:asciiTheme="minorHAnsi" w:hAnsiTheme="minorHAnsi"/>
          <w:sz w:val="22"/>
        </w:rPr>
        <w:t xml:space="preserve"> </w:t>
      </w:r>
      <w:r w:rsidR="007D2F35" w:rsidRPr="003F1824">
        <w:rPr>
          <w:rFonts w:asciiTheme="minorHAnsi" w:hAnsiTheme="minorHAnsi"/>
          <w:sz w:val="22"/>
        </w:rPr>
        <w:t>cover reasonable expenses incurred</w:t>
      </w:r>
      <w:r>
        <w:rPr>
          <w:rFonts w:asciiTheme="minorHAnsi" w:hAnsiTheme="minorHAnsi"/>
          <w:sz w:val="22"/>
        </w:rPr>
        <w:t xml:space="preserve"> in complying with this request.</w:t>
      </w:r>
      <w:r w:rsidR="00CE613E" w:rsidRPr="003F1824">
        <w:rPr>
          <w:rFonts w:asciiTheme="minorHAnsi" w:hAnsiTheme="minorHAnsi"/>
          <w:sz w:val="22"/>
        </w:rPr>
        <w:t xml:space="preserve"> </w:t>
      </w:r>
      <w:r w:rsidR="002D0B15" w:rsidRPr="003F1824">
        <w:rPr>
          <w:rFonts w:asciiTheme="minorHAnsi" w:hAnsiTheme="minorHAnsi"/>
          <w:sz w:val="22"/>
        </w:rPr>
        <w:t xml:space="preserve">(Please see </w:t>
      </w:r>
      <w:r>
        <w:rPr>
          <w:rFonts w:asciiTheme="minorHAnsi" w:hAnsiTheme="minorHAnsi"/>
          <w:sz w:val="22"/>
        </w:rPr>
        <w:t>condition</w:t>
      </w:r>
      <w:r w:rsidR="002D0B15" w:rsidRPr="003F1824">
        <w:rPr>
          <w:rFonts w:asciiTheme="minorHAnsi" w:hAnsiTheme="minorHAnsi"/>
          <w:sz w:val="22"/>
        </w:rPr>
        <w:t xml:space="preserve"> 9 for more details)</w:t>
      </w:r>
      <w:r>
        <w:rPr>
          <w:rFonts w:asciiTheme="minorHAnsi" w:hAnsiTheme="minorHAnsi"/>
          <w:sz w:val="22"/>
        </w:rPr>
        <w:t>.</w:t>
      </w:r>
      <w:r w:rsidR="00F0119D">
        <w:rPr>
          <w:rFonts w:asciiTheme="minorHAnsi" w:hAnsiTheme="minorHAnsi"/>
          <w:b/>
          <w:color w:val="0070C0"/>
          <w:sz w:val="18"/>
          <w:szCs w:val="18"/>
        </w:rPr>
        <w:t xml:space="preserve"> </w:t>
      </w:r>
    </w:p>
    <w:p w14:paraId="1F13949A" w14:textId="4D38A44C" w:rsidR="0039621E" w:rsidRDefault="0039621E" w:rsidP="0039621E">
      <w:pPr>
        <w:pStyle w:val="ListParagraph"/>
        <w:spacing w:after="240" w:line="276" w:lineRule="auto"/>
        <w:ind w:left="573"/>
        <w:contextualSpacing w:val="0"/>
        <w:jc w:val="both"/>
        <w:rPr>
          <w:rFonts w:asciiTheme="minorHAnsi" w:hAnsiTheme="minorHAnsi"/>
          <w:b/>
          <w:color w:val="0070C0"/>
          <w:sz w:val="18"/>
          <w:szCs w:val="18"/>
        </w:rPr>
      </w:pPr>
    </w:p>
    <w:p w14:paraId="1103D4F9" w14:textId="77777777" w:rsidR="0039621E" w:rsidRPr="0039621E" w:rsidRDefault="0039621E" w:rsidP="0039621E">
      <w:pPr>
        <w:pStyle w:val="ListParagraph"/>
        <w:spacing w:after="240" w:line="276" w:lineRule="auto"/>
        <w:ind w:left="573"/>
        <w:contextualSpacing w:val="0"/>
        <w:jc w:val="both"/>
        <w:rPr>
          <w:rFonts w:asciiTheme="minorHAnsi" w:hAnsiTheme="minorHAnsi"/>
          <w:sz w:val="22"/>
        </w:rPr>
      </w:pPr>
    </w:p>
    <w:p w14:paraId="1B246A40" w14:textId="7F7A2022" w:rsidR="00F07BE4" w:rsidRPr="0039621E" w:rsidRDefault="001D652A" w:rsidP="0039621E">
      <w:pPr>
        <w:pStyle w:val="ListParagraph"/>
        <w:numPr>
          <w:ilvl w:val="0"/>
          <w:numId w:val="2"/>
        </w:numPr>
        <w:spacing w:after="240" w:line="276" w:lineRule="auto"/>
        <w:ind w:left="567" w:hanging="567"/>
        <w:contextualSpacing w:val="0"/>
        <w:jc w:val="both"/>
        <w:outlineLvl w:val="1"/>
        <w:rPr>
          <w:rFonts w:asciiTheme="minorHAnsi" w:hAnsiTheme="minorHAnsi" w:cstheme="minorHAnsi"/>
          <w:color w:val="0070C0"/>
          <w:sz w:val="26"/>
        </w:rPr>
      </w:pPr>
      <w:bookmarkStart w:id="57" w:name="_Toc39222338"/>
      <w:r w:rsidRPr="00BD30A0">
        <w:rPr>
          <w:rFonts w:asciiTheme="minorHAnsi" w:hAnsiTheme="minorHAnsi" w:cstheme="minorHAnsi"/>
          <w:color w:val="0070C0"/>
          <w:sz w:val="26"/>
        </w:rPr>
        <w:lastRenderedPageBreak/>
        <w:t xml:space="preserve">Termination of </w:t>
      </w:r>
      <w:r w:rsidR="00327B1C" w:rsidRPr="00BD30A0">
        <w:rPr>
          <w:rFonts w:asciiTheme="minorHAnsi" w:hAnsiTheme="minorHAnsi" w:cstheme="minorHAnsi"/>
          <w:color w:val="0070C0"/>
          <w:sz w:val="26"/>
        </w:rPr>
        <w:t>Funding</w:t>
      </w:r>
      <w:bookmarkEnd w:id="57"/>
    </w:p>
    <w:p w14:paraId="59891755" w14:textId="4A7269C8" w:rsidR="001D652A" w:rsidRPr="00547623" w:rsidRDefault="009B5A17"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F</w:t>
      </w:r>
      <w:r w:rsidR="001921E9">
        <w:rPr>
          <w:rFonts w:asciiTheme="minorHAnsi" w:hAnsiTheme="minorHAnsi"/>
          <w:sz w:val="22"/>
        </w:rPr>
        <w:t>ellowship</w:t>
      </w:r>
      <w:r>
        <w:rPr>
          <w:rFonts w:asciiTheme="minorHAnsi" w:hAnsiTheme="minorHAnsi"/>
          <w:sz w:val="22"/>
        </w:rPr>
        <w:t xml:space="preserve"> </w:t>
      </w:r>
      <w:r w:rsidR="001D652A" w:rsidRPr="00547623">
        <w:rPr>
          <w:rFonts w:asciiTheme="minorHAnsi" w:hAnsiTheme="minorHAnsi"/>
          <w:sz w:val="22"/>
        </w:rPr>
        <w:t xml:space="preserve">may be </w:t>
      </w:r>
      <w:r w:rsidR="001921E9" w:rsidRPr="00547623">
        <w:rPr>
          <w:rFonts w:asciiTheme="minorHAnsi" w:hAnsiTheme="minorHAnsi"/>
          <w:sz w:val="22"/>
        </w:rPr>
        <w:t>terminated,</w:t>
      </w:r>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48511D13" w:rsidR="00AF69BE" w:rsidRPr="00547623" w:rsidRDefault="009B5A17" w:rsidP="001921E9">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w:t>
      </w:r>
      <w:r w:rsidR="001921E9">
        <w:rPr>
          <w:rFonts w:asciiTheme="minorHAnsi" w:hAnsiTheme="minorHAnsi"/>
          <w:sz w:val="22"/>
        </w:rPr>
        <w:t>ellowship</w:t>
      </w:r>
      <w:r w:rsidR="00AF69BE">
        <w:rPr>
          <w:rFonts w:asciiTheme="minorHAnsi" w:hAnsiTheme="minorHAnsi"/>
          <w:sz w:val="22"/>
        </w:rPr>
        <w:t xml:space="preserve"> with immediate effect</w:t>
      </w:r>
      <w:r w:rsidRPr="00AF69BE">
        <w:rPr>
          <w:rFonts w:asciiTheme="minorHAnsi" w:hAnsiTheme="minorHAnsi"/>
          <w:sz w:val="22"/>
        </w:rPr>
        <w:t xml:space="preserve">, in the event that the </w:t>
      </w:r>
      <w:r w:rsidR="00DA78D0">
        <w:rPr>
          <w:rFonts w:asciiTheme="minorHAnsi" w:hAnsiTheme="minorHAnsi"/>
          <w:sz w:val="22"/>
        </w:rPr>
        <w:t>Applicant</w:t>
      </w:r>
      <w:r w:rsidR="00F0119D" w:rsidRPr="00AF69BE">
        <w:rPr>
          <w:rFonts w:asciiTheme="minorHAnsi" w:hAnsiTheme="minorHAnsi"/>
          <w:sz w:val="22"/>
        </w:rPr>
        <w:t xml:space="preserve">, </w:t>
      </w:r>
      <w:r w:rsidRPr="00AF69BE">
        <w:rPr>
          <w:rFonts w:asciiTheme="minorHAnsi" w:hAnsiTheme="minorHAnsi"/>
          <w:sz w:val="22"/>
        </w:rPr>
        <w:t xml:space="preserve">or any other </w:t>
      </w:r>
      <w:r w:rsidR="00F0119D" w:rsidRPr="00AF69BE">
        <w:rPr>
          <w:rFonts w:asciiTheme="minorHAnsi" w:hAnsiTheme="minorHAnsi"/>
          <w:sz w:val="22"/>
        </w:rPr>
        <w:t xml:space="preserve">Applicant, or any person engaged in the </w:t>
      </w:r>
      <w:r w:rsidR="001921E9">
        <w:rPr>
          <w:rFonts w:asciiTheme="minorHAnsi" w:hAnsiTheme="minorHAnsi"/>
          <w:sz w:val="22"/>
        </w:rPr>
        <w:t>Fellowship</w:t>
      </w:r>
      <w:r w:rsidR="00F0119D" w:rsidRPr="00AF69BE">
        <w:rPr>
          <w:rFonts w:asciiTheme="minorHAnsi" w:hAnsiTheme="minorHAnsi"/>
          <w:sz w:val="22"/>
        </w:rPr>
        <w:t xml:space="preserve">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58" w:name="_Ref388606416"/>
      <w:r w:rsidR="00AF69BE" w:rsidRPr="00547623">
        <w:rPr>
          <w:rFonts w:asciiTheme="minorHAnsi" w:hAnsiTheme="minorHAnsi"/>
          <w:sz w:val="22"/>
        </w:rPr>
        <w:t xml:space="preserve">the </w:t>
      </w:r>
      <w:r w:rsidR="00327B1C">
        <w:rPr>
          <w:rFonts w:asciiTheme="minorHAnsi" w:hAnsiTheme="minorHAnsi"/>
          <w:sz w:val="22"/>
        </w:rPr>
        <w:t>Institution</w:t>
      </w:r>
      <w:r w:rsidR="00AF69BE">
        <w:rPr>
          <w:rFonts w:asciiTheme="minorHAnsi" w:hAnsiTheme="minorHAnsi"/>
          <w:sz w:val="22"/>
        </w:rPr>
        <w:t xml:space="preserve"> will be required to repay the </w:t>
      </w:r>
      <w:r w:rsidR="001921E9">
        <w:rPr>
          <w:rFonts w:asciiTheme="minorHAnsi" w:hAnsiTheme="minorHAnsi"/>
          <w:sz w:val="22"/>
        </w:rPr>
        <w:t>funding</w:t>
      </w:r>
      <w:r w:rsidR="00AF69BE">
        <w:rPr>
          <w:rFonts w:asciiTheme="minorHAnsi" w:hAnsiTheme="minorHAnsi"/>
          <w:sz w:val="22"/>
        </w:rPr>
        <w:t xml:space="preserve">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in which case the Institution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1921E9">
        <w:rPr>
          <w:rFonts w:asciiTheme="minorHAnsi" w:hAnsiTheme="minorHAnsi"/>
          <w:sz w:val="22"/>
        </w:rPr>
        <w:t>Fellowship</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58"/>
      <w:r w:rsidR="00327B1C">
        <w:rPr>
          <w:rFonts w:asciiTheme="minorHAnsi" w:hAnsiTheme="minorHAnsi"/>
          <w:sz w:val="22"/>
        </w:rPr>
        <w:t>.</w:t>
      </w:r>
    </w:p>
    <w:p w14:paraId="7B510E6A" w14:textId="4E214CB1" w:rsidR="001D652A" w:rsidRPr="00547623" w:rsidRDefault="008177B0" w:rsidP="001921E9">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covered by the F</w:t>
      </w:r>
      <w:r w:rsidR="001921E9">
        <w:rPr>
          <w:rFonts w:asciiTheme="minorHAnsi" w:hAnsiTheme="minorHAnsi"/>
          <w:sz w:val="22"/>
        </w:rPr>
        <w:t>ellowship</w:t>
      </w:r>
      <w:r w:rsidR="00AF69BE">
        <w:rPr>
          <w:rFonts w:asciiTheme="minorHAnsi" w:hAnsiTheme="minorHAnsi"/>
          <w:sz w:val="22"/>
        </w:rPr>
        <w:t xml:space="preserve">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 or condition 8.4</w:t>
      </w:r>
      <w:r w:rsidR="001D652A" w:rsidRPr="00547623">
        <w:rPr>
          <w:rFonts w:asciiTheme="minorHAnsi" w:hAnsiTheme="minorHAnsi"/>
          <w:sz w:val="22"/>
        </w:rPr>
        <w:t xml:space="preserve">, or where the </w:t>
      </w:r>
      <w:r w:rsidR="00DA78D0">
        <w:rPr>
          <w:rFonts w:asciiTheme="minorHAnsi" w:hAnsiTheme="minorHAnsi"/>
          <w:sz w:val="22"/>
        </w:rPr>
        <w:t>Applicant</w:t>
      </w:r>
      <w:r w:rsidR="001D652A" w:rsidRPr="00547623">
        <w:rPr>
          <w:rFonts w:asciiTheme="minorHAnsi" w:hAnsiTheme="minorHAnsi"/>
          <w:sz w:val="22"/>
        </w:rPr>
        <w:t xml:space="preserve"> or </w:t>
      </w:r>
      <w:r w:rsidR="001921E9">
        <w:rPr>
          <w:rFonts w:asciiTheme="minorHAnsi" w:hAnsiTheme="minorHAnsi"/>
          <w:sz w:val="22"/>
        </w:rPr>
        <w:t xml:space="preserve">Supervisor </w:t>
      </w:r>
      <w:r w:rsidR="001D652A" w:rsidRPr="00547623">
        <w:rPr>
          <w:rFonts w:asciiTheme="minorHAnsi" w:hAnsiTheme="minorHAnsi"/>
          <w:sz w:val="22"/>
        </w:rPr>
        <w:t xml:space="preserve">has not complied with </w:t>
      </w:r>
      <w:r w:rsidR="00AF69BE">
        <w:rPr>
          <w:rFonts w:asciiTheme="minorHAnsi" w:hAnsiTheme="minorHAnsi"/>
          <w:sz w:val="22"/>
        </w:rPr>
        <w:t xml:space="preserve">any of the Conditions. </w:t>
      </w:r>
    </w:p>
    <w:p w14:paraId="4F4A8E9B" w14:textId="761A0A55" w:rsidR="00387148" w:rsidRPr="0039621E" w:rsidRDefault="00DA78D0" w:rsidP="0039621E">
      <w:pPr>
        <w:pStyle w:val="ListParagraph"/>
        <w:numPr>
          <w:ilvl w:val="1"/>
          <w:numId w:val="2"/>
        </w:numPr>
        <w:spacing w:after="240" w:line="276" w:lineRule="auto"/>
        <w:jc w:val="both"/>
        <w:rPr>
          <w:rFonts w:asciiTheme="minorHAnsi" w:hAnsiTheme="minorHAnsi"/>
          <w:sz w:val="22"/>
        </w:rPr>
      </w:pPr>
      <w:bookmarkStart w:id="59" w:name="_Ref388606423"/>
      <w:r>
        <w:rPr>
          <w:rFonts w:asciiTheme="minorHAnsi" w:hAnsiTheme="minorHAnsi"/>
          <w:sz w:val="22"/>
        </w:rPr>
        <w:t>Applicant</w:t>
      </w:r>
      <w:r w:rsidR="008177B0" w:rsidRPr="00547623">
        <w:rPr>
          <w:rFonts w:asciiTheme="minorHAnsi" w:hAnsiTheme="minorHAnsi"/>
          <w:sz w:val="22"/>
        </w:rPr>
        <w:t>s</w:t>
      </w:r>
      <w:r w:rsidR="001D652A" w:rsidRPr="00547623">
        <w:rPr>
          <w:rFonts w:asciiTheme="minorHAnsi" w:hAnsiTheme="minorHAnsi"/>
          <w:sz w:val="22"/>
        </w:rPr>
        <w:t xml:space="preserve"> whose progress or conduct does not satisfy</w:t>
      </w:r>
      <w:r w:rsidR="008177B0" w:rsidRPr="00547623">
        <w:rPr>
          <w:rFonts w:asciiTheme="minorHAnsi" w:hAnsiTheme="minorHAnsi"/>
          <w:sz w:val="22"/>
        </w:rPr>
        <w:t xml:space="preserve"> HIS </w:t>
      </w:r>
      <w:r w:rsidR="00AF69BE">
        <w:rPr>
          <w:rFonts w:asciiTheme="minorHAnsi" w:hAnsiTheme="minorHAnsi"/>
          <w:sz w:val="22"/>
        </w:rPr>
        <w:t>may, at HIS’s sole discretion,</w:t>
      </w:r>
      <w:r w:rsidR="001D652A" w:rsidRPr="00547623">
        <w:rPr>
          <w:rFonts w:asciiTheme="minorHAnsi" w:hAnsiTheme="minorHAnsi"/>
          <w:sz w:val="22"/>
        </w:rPr>
        <w:t xml:space="preserve"> have their awards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sidR="00AF69BE">
        <w:rPr>
          <w:rFonts w:asciiTheme="minorHAnsi" w:hAnsiTheme="minorHAnsi"/>
          <w:sz w:val="22"/>
        </w:rPr>
        <w:t>F</w:t>
      </w:r>
      <w:r w:rsidR="001921E9">
        <w:rPr>
          <w:rFonts w:asciiTheme="minorHAnsi" w:hAnsiTheme="minorHAnsi"/>
          <w:sz w:val="22"/>
        </w:rPr>
        <w:t>ellowship</w:t>
      </w:r>
      <w:r w:rsidR="00AF69BE">
        <w:rPr>
          <w:rFonts w:asciiTheme="minorHAnsi" w:hAnsiTheme="minorHAnsi"/>
          <w:sz w:val="22"/>
        </w:rPr>
        <w:t xml:space="preserve"> amount</w:t>
      </w:r>
      <w:r w:rsidR="001D652A" w:rsidRPr="00547623">
        <w:rPr>
          <w:rFonts w:asciiTheme="minorHAnsi" w:hAnsiTheme="minorHAnsi"/>
          <w:sz w:val="22"/>
        </w:rPr>
        <w:t xml:space="preserve"> will be required</w:t>
      </w:r>
      <w:r w:rsidR="00AF69BE">
        <w:rPr>
          <w:rFonts w:asciiTheme="minorHAnsi" w:hAnsiTheme="minorHAnsi"/>
          <w:sz w:val="22"/>
        </w:rPr>
        <w:t>, and if so required by HIS, it shall be the responsibility of the Institution to repay such amounts in full to HIS, promptly on demand by HIS.</w:t>
      </w:r>
      <w:bookmarkEnd w:id="59"/>
    </w:p>
    <w:p w14:paraId="08414862" w14:textId="4C892FD8" w:rsidR="00C81AC1" w:rsidRPr="0039621E" w:rsidRDefault="001D652A" w:rsidP="0039621E">
      <w:pPr>
        <w:pStyle w:val="HISheading2"/>
        <w:spacing w:after="240" w:line="276" w:lineRule="auto"/>
        <w:rPr>
          <w:rFonts w:ascii="Calibri" w:hAnsi="Calibri"/>
        </w:rPr>
      </w:pPr>
      <w:bookmarkStart w:id="60" w:name="_Ref398198863"/>
      <w:bookmarkStart w:id="61" w:name="_Toc39222339"/>
      <w:r w:rsidRPr="00BD30A0">
        <w:rPr>
          <w:rFonts w:ascii="Calibri" w:hAnsi="Calibri"/>
        </w:rPr>
        <w:t xml:space="preserve">Conference </w:t>
      </w:r>
      <w:r w:rsidR="002D0B15" w:rsidRPr="00BD30A0">
        <w:rPr>
          <w:rFonts w:ascii="Calibri" w:hAnsi="Calibri"/>
        </w:rPr>
        <w:t>a</w:t>
      </w:r>
      <w:r w:rsidRPr="00BD30A0">
        <w:rPr>
          <w:rFonts w:ascii="Calibri" w:hAnsi="Calibri"/>
        </w:rPr>
        <w:t>ttendance</w:t>
      </w:r>
      <w:bookmarkEnd w:id="60"/>
      <w:r w:rsidR="0071756A" w:rsidRPr="00BD30A0">
        <w:rPr>
          <w:rFonts w:ascii="Calibri" w:hAnsi="Calibri"/>
        </w:rPr>
        <w:t xml:space="preserve"> for</w:t>
      </w:r>
      <w:r w:rsidR="007E242C" w:rsidRPr="00BD30A0">
        <w:rPr>
          <w:rFonts w:ascii="Calibri" w:hAnsi="Calibri"/>
        </w:rPr>
        <w:t xml:space="preserve"> holders of</w:t>
      </w:r>
      <w:r w:rsidR="0071756A" w:rsidRPr="00BD30A0">
        <w:rPr>
          <w:rFonts w:ascii="Calibri" w:hAnsi="Calibri"/>
        </w:rPr>
        <w:t xml:space="preserve"> Research Grant</w:t>
      </w:r>
      <w:r w:rsidR="007E242C" w:rsidRPr="00BD30A0">
        <w:rPr>
          <w:rFonts w:ascii="Calibri" w:hAnsi="Calibri"/>
        </w:rPr>
        <w:t>s</w:t>
      </w:r>
      <w:r w:rsidR="0071756A" w:rsidRPr="00BD30A0">
        <w:rPr>
          <w:rFonts w:ascii="Calibri" w:hAnsi="Calibri"/>
        </w:rPr>
        <w:t xml:space="preserve"> and Fellows</w:t>
      </w:r>
      <w:r w:rsidR="007E242C" w:rsidRPr="00BD30A0">
        <w:rPr>
          <w:rFonts w:ascii="Calibri" w:hAnsi="Calibri"/>
        </w:rPr>
        <w:t>hips</w:t>
      </w:r>
      <w:bookmarkEnd w:id="61"/>
    </w:p>
    <w:p w14:paraId="73D44A0E" w14:textId="6396CFE3" w:rsidR="000D751A" w:rsidRPr="00C81AC1" w:rsidRDefault="00DA78D0" w:rsidP="001921E9">
      <w:pPr>
        <w:pStyle w:val="ListParagraph"/>
        <w:numPr>
          <w:ilvl w:val="1"/>
          <w:numId w:val="2"/>
        </w:numPr>
        <w:spacing w:line="276" w:lineRule="auto"/>
        <w:jc w:val="both"/>
        <w:rPr>
          <w:rFonts w:asciiTheme="minorHAnsi" w:hAnsiTheme="minorHAnsi"/>
          <w:sz w:val="22"/>
        </w:rPr>
      </w:pPr>
      <w:r>
        <w:rPr>
          <w:rFonts w:asciiTheme="minorHAnsi" w:hAnsiTheme="minorHAnsi"/>
          <w:sz w:val="22"/>
        </w:rPr>
        <w:t>Applicant</w:t>
      </w:r>
      <w:r w:rsidR="000D751A" w:rsidRPr="00C81AC1">
        <w:rPr>
          <w:rFonts w:asciiTheme="minorHAnsi" w:hAnsiTheme="minorHAnsi"/>
          <w:sz w:val="22"/>
        </w:rPr>
        <w:t>s</w:t>
      </w:r>
      <w:r w:rsidR="001D652A" w:rsidRPr="00C81AC1">
        <w:rPr>
          <w:rFonts w:asciiTheme="minorHAnsi" w:hAnsiTheme="minorHAnsi"/>
          <w:sz w:val="22"/>
        </w:rPr>
        <w:t xml:space="preserve"> are actively encouraged to attend and present at </w:t>
      </w:r>
      <w:r w:rsidR="000D751A" w:rsidRPr="00C81AC1">
        <w:rPr>
          <w:rFonts w:asciiTheme="minorHAnsi" w:hAnsiTheme="minorHAnsi"/>
          <w:sz w:val="22"/>
        </w:rPr>
        <w:t>HIS meetings or conferences</w:t>
      </w:r>
      <w:r w:rsidR="001D652A" w:rsidRPr="00C81AC1">
        <w:rPr>
          <w:rFonts w:asciiTheme="minorHAnsi" w:hAnsiTheme="minorHAnsi"/>
          <w:sz w:val="22"/>
        </w:rPr>
        <w:t xml:space="preserve"> to disseminate the </w:t>
      </w:r>
      <w:r w:rsidR="000D751A" w:rsidRPr="00C81AC1">
        <w:rPr>
          <w:rFonts w:asciiTheme="minorHAnsi" w:hAnsiTheme="minorHAnsi"/>
          <w:sz w:val="22"/>
        </w:rPr>
        <w:t xml:space="preserve">results and/or outputs of </w:t>
      </w:r>
      <w:r w:rsidR="001921E9">
        <w:rPr>
          <w:rFonts w:asciiTheme="minorHAnsi" w:hAnsiTheme="minorHAnsi"/>
          <w:sz w:val="22"/>
        </w:rPr>
        <w:t>the Fellowship</w:t>
      </w:r>
      <w:r w:rsidR="001D652A" w:rsidRPr="00C81AC1">
        <w:rPr>
          <w:rFonts w:asciiTheme="minorHAnsi" w:hAnsiTheme="minorHAnsi"/>
          <w:sz w:val="22"/>
        </w:rPr>
        <w:t xml:space="preserve">. </w:t>
      </w:r>
      <w:bookmarkStart w:id="62" w:name="_Ref389138619"/>
    </w:p>
    <w:p w14:paraId="5F2F1E05" w14:textId="4D8026C6" w:rsidR="00C81AC1" w:rsidRPr="0039621E" w:rsidRDefault="000D751A" w:rsidP="0039621E">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HIS</w:t>
      </w:r>
      <w:r w:rsidR="001D652A" w:rsidRPr="00C81AC1">
        <w:rPr>
          <w:rFonts w:asciiTheme="minorHAnsi" w:hAnsiTheme="minorHAnsi"/>
          <w:sz w:val="22"/>
        </w:rPr>
        <w:t xml:space="preserve"> will</w:t>
      </w:r>
      <w:r w:rsidR="00C81AC1">
        <w:rPr>
          <w:rFonts w:asciiTheme="minorHAnsi" w:hAnsiTheme="minorHAnsi"/>
          <w:sz w:val="22"/>
        </w:rPr>
        <w:t>, at its discretion,</w:t>
      </w:r>
      <w:r w:rsidR="001D652A" w:rsidRPr="00C81AC1">
        <w:rPr>
          <w:rFonts w:asciiTheme="minorHAnsi" w:hAnsiTheme="minorHAnsi"/>
          <w:sz w:val="22"/>
        </w:rPr>
        <w:t xml:space="preserve"> pre-allocate additional funds (of up to £1,</w:t>
      </w:r>
      <w:r w:rsidR="00BB4EDC" w:rsidRPr="00C81AC1">
        <w:rPr>
          <w:rFonts w:asciiTheme="minorHAnsi" w:hAnsiTheme="minorHAnsi"/>
          <w:sz w:val="22"/>
        </w:rPr>
        <w:t>5</w:t>
      </w:r>
      <w:r w:rsidR="001D652A" w:rsidRPr="00C81AC1">
        <w:rPr>
          <w:rFonts w:asciiTheme="minorHAnsi" w:hAnsiTheme="minorHAnsi"/>
          <w:sz w:val="22"/>
        </w:rPr>
        <w:t>00)</w:t>
      </w:r>
      <w:r w:rsidR="00A070FF" w:rsidRPr="00C81AC1">
        <w:rPr>
          <w:rFonts w:asciiTheme="minorHAnsi" w:hAnsiTheme="minorHAnsi"/>
          <w:sz w:val="22"/>
        </w:rPr>
        <w:t xml:space="preserve"> per </w:t>
      </w:r>
      <w:r w:rsidR="00C81AC1">
        <w:rPr>
          <w:rFonts w:asciiTheme="minorHAnsi" w:hAnsiTheme="minorHAnsi"/>
          <w:sz w:val="22"/>
        </w:rPr>
        <w:t>F</w:t>
      </w:r>
      <w:r w:rsidR="001921E9">
        <w:rPr>
          <w:rFonts w:asciiTheme="minorHAnsi" w:hAnsiTheme="minorHAnsi"/>
          <w:sz w:val="22"/>
        </w:rPr>
        <w:t>ellowship</w:t>
      </w:r>
      <w:r w:rsidR="00C81AC1">
        <w:rPr>
          <w:rFonts w:asciiTheme="minorHAnsi" w:hAnsiTheme="minorHAnsi"/>
          <w:sz w:val="22"/>
        </w:rPr>
        <w:t xml:space="preserve"> award</w:t>
      </w:r>
      <w:r w:rsidR="00A070FF" w:rsidRPr="00C81AC1">
        <w:rPr>
          <w:rFonts w:asciiTheme="minorHAnsi" w:hAnsiTheme="minorHAnsi"/>
          <w:sz w:val="22"/>
        </w:rPr>
        <w:t>.</w:t>
      </w:r>
      <w:r w:rsidRPr="00C81AC1">
        <w:rPr>
          <w:rFonts w:asciiTheme="minorHAnsi" w:hAnsiTheme="minorHAnsi"/>
          <w:sz w:val="22"/>
        </w:rPr>
        <w:t xml:space="preserve"> </w:t>
      </w:r>
      <w:r w:rsidR="00A070FF" w:rsidRPr="00C81AC1">
        <w:rPr>
          <w:rFonts w:asciiTheme="minorHAnsi" w:hAnsiTheme="minorHAnsi"/>
          <w:sz w:val="22"/>
        </w:rPr>
        <w:t>This will include</w:t>
      </w:r>
      <w:r w:rsidRPr="00C81AC1">
        <w:rPr>
          <w:rFonts w:asciiTheme="minorHAnsi" w:hAnsiTheme="minorHAnsi"/>
          <w:sz w:val="22"/>
        </w:rPr>
        <w:t xml:space="preserve"> registration to</w:t>
      </w:r>
      <w:r w:rsidR="001D652A" w:rsidRPr="00C81AC1">
        <w:rPr>
          <w:rFonts w:asciiTheme="minorHAnsi" w:hAnsiTheme="minorHAnsi"/>
          <w:sz w:val="22"/>
        </w:rPr>
        <w:t xml:space="preserve"> attend </w:t>
      </w:r>
      <w:r w:rsidRPr="00C81AC1">
        <w:rPr>
          <w:rFonts w:asciiTheme="minorHAnsi" w:hAnsiTheme="minorHAnsi"/>
          <w:sz w:val="22"/>
        </w:rPr>
        <w:t xml:space="preserve">either the HIS Spring meeting or the HIS </w:t>
      </w:r>
      <w:r w:rsidR="00BB4EDC" w:rsidRPr="00C81AC1">
        <w:rPr>
          <w:rFonts w:asciiTheme="minorHAnsi" w:hAnsiTheme="minorHAnsi"/>
          <w:sz w:val="22"/>
        </w:rPr>
        <w:t>b</w:t>
      </w:r>
      <w:r w:rsidRPr="00C81AC1">
        <w:rPr>
          <w:rFonts w:asciiTheme="minorHAnsi" w:hAnsiTheme="minorHAnsi"/>
          <w:sz w:val="22"/>
        </w:rPr>
        <w:t xml:space="preserve">iennial conference </w:t>
      </w:r>
      <w:r w:rsidR="001921E9" w:rsidRPr="00C81AC1">
        <w:rPr>
          <w:rFonts w:asciiTheme="minorHAnsi" w:hAnsiTheme="minorHAnsi"/>
          <w:sz w:val="22"/>
        </w:rPr>
        <w:t>during</w:t>
      </w:r>
      <w:r w:rsidR="00546C96" w:rsidRPr="00C81AC1">
        <w:rPr>
          <w:rFonts w:asciiTheme="minorHAnsi" w:hAnsiTheme="minorHAnsi"/>
          <w:sz w:val="22"/>
        </w:rPr>
        <w:t xml:space="preserve"> or immediately following the</w:t>
      </w:r>
      <w:r w:rsidR="00C81AC1">
        <w:rPr>
          <w:rFonts w:asciiTheme="minorHAnsi" w:hAnsiTheme="minorHAnsi"/>
          <w:sz w:val="22"/>
        </w:rPr>
        <w:t xml:space="preserve"> </w:t>
      </w:r>
      <w:r w:rsidR="001921E9">
        <w:rPr>
          <w:rFonts w:asciiTheme="minorHAnsi" w:hAnsiTheme="minorHAnsi"/>
          <w:sz w:val="22"/>
        </w:rPr>
        <w:t>Fellowship</w:t>
      </w:r>
      <w:r w:rsidR="00C22D5C" w:rsidRPr="00C81AC1">
        <w:rPr>
          <w:rFonts w:asciiTheme="minorHAnsi" w:hAnsiTheme="minorHAnsi"/>
          <w:sz w:val="22"/>
        </w:rPr>
        <w:t xml:space="preserve"> (once the abstract has been accepted </w:t>
      </w:r>
      <w:r w:rsidR="00A070FF" w:rsidRPr="00C81AC1">
        <w:rPr>
          <w:rFonts w:asciiTheme="minorHAnsi" w:hAnsiTheme="minorHAnsi"/>
          <w:sz w:val="22"/>
        </w:rPr>
        <w:t>for presentation at the event</w:t>
      </w:r>
      <w:r w:rsidR="00C22D5C" w:rsidRPr="00C81AC1">
        <w:rPr>
          <w:rFonts w:asciiTheme="minorHAnsi" w:hAnsiTheme="minorHAnsi"/>
          <w:sz w:val="22"/>
        </w:rPr>
        <w:t>)</w:t>
      </w:r>
      <w:r w:rsidR="001D652A" w:rsidRPr="00C81AC1">
        <w:rPr>
          <w:rFonts w:asciiTheme="minorHAnsi" w:hAnsiTheme="minorHAnsi"/>
          <w:sz w:val="22"/>
        </w:rPr>
        <w:t>.</w:t>
      </w:r>
      <w:bookmarkEnd w:id="62"/>
      <w:r w:rsidR="001D652A" w:rsidRPr="00C81AC1">
        <w:rPr>
          <w:rFonts w:asciiTheme="minorHAnsi" w:hAnsiTheme="minorHAnsi"/>
          <w:sz w:val="22"/>
        </w:rPr>
        <w:t xml:space="preserve"> This </w:t>
      </w:r>
      <w:r w:rsidR="00C81AC1">
        <w:rPr>
          <w:rFonts w:asciiTheme="minorHAnsi" w:hAnsiTheme="minorHAnsi"/>
          <w:sz w:val="22"/>
        </w:rPr>
        <w:t>amount</w:t>
      </w:r>
      <w:r w:rsidR="001D652A" w:rsidRPr="00C81AC1">
        <w:rPr>
          <w:rFonts w:asciiTheme="minorHAnsi" w:hAnsiTheme="minorHAnsi"/>
          <w:sz w:val="22"/>
        </w:rPr>
        <w:t xml:space="preserve"> can be used for costs associated with attending the conference including, but not limited to, basic/e</w:t>
      </w:r>
      <w:r w:rsidRPr="00C81AC1">
        <w:rPr>
          <w:rFonts w:asciiTheme="minorHAnsi" w:hAnsiTheme="minorHAnsi"/>
          <w:sz w:val="22"/>
        </w:rPr>
        <w:t>conomy travel to/from the venue and</w:t>
      </w:r>
      <w:r w:rsidR="001D652A" w:rsidRPr="00C81AC1">
        <w:rPr>
          <w:rFonts w:asciiTheme="minorHAnsi" w:hAnsiTheme="minorHAnsi"/>
          <w:sz w:val="22"/>
        </w:rPr>
        <w:t xml:space="preserve"> acco</w:t>
      </w:r>
      <w:r w:rsidRPr="00C81AC1">
        <w:rPr>
          <w:rFonts w:asciiTheme="minorHAnsi" w:hAnsiTheme="minorHAnsi"/>
          <w:sz w:val="22"/>
        </w:rPr>
        <w:t>mmodation</w:t>
      </w:r>
      <w:r w:rsidR="00C81AC1">
        <w:rPr>
          <w:rFonts w:asciiTheme="minorHAnsi" w:hAnsiTheme="minorHAnsi"/>
          <w:sz w:val="22"/>
        </w:rPr>
        <w:t>.</w:t>
      </w:r>
      <w:r w:rsidR="004753F0" w:rsidRPr="00327B1C">
        <w:rPr>
          <w:rFonts w:asciiTheme="minorHAnsi" w:hAnsiTheme="minorHAnsi"/>
          <w:sz w:val="22"/>
        </w:rPr>
        <w:t xml:space="preserve"> </w:t>
      </w:r>
      <w:r w:rsidR="00327B1C" w:rsidRPr="00327B1C">
        <w:rPr>
          <w:rFonts w:asciiTheme="minorHAnsi" w:hAnsiTheme="minorHAnsi"/>
          <w:sz w:val="22"/>
        </w:rPr>
        <w:t>Subject to the afor</w:t>
      </w:r>
      <w:r w:rsidR="00327B1C">
        <w:rPr>
          <w:rFonts w:asciiTheme="minorHAnsi" w:hAnsiTheme="minorHAnsi"/>
          <w:sz w:val="22"/>
        </w:rPr>
        <w:t>e</w:t>
      </w:r>
      <w:r w:rsidR="00327B1C" w:rsidRPr="00327B1C">
        <w:rPr>
          <w:rFonts w:asciiTheme="minorHAnsi" w:hAnsiTheme="minorHAnsi"/>
          <w:sz w:val="22"/>
        </w:rPr>
        <w:t>mentioned:</w:t>
      </w:r>
    </w:p>
    <w:p w14:paraId="7EB4D1C7" w14:textId="1743A843" w:rsidR="001D652A" w:rsidRPr="00547623" w:rsidRDefault="000D751A" w:rsidP="001921E9">
      <w:pPr>
        <w:numPr>
          <w:ilvl w:val="2"/>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546C96" w:rsidRPr="00547623">
        <w:rPr>
          <w:rFonts w:asciiTheme="minorHAnsi" w:hAnsiTheme="minorHAnsi"/>
          <w:sz w:val="22"/>
          <w:szCs w:val="22"/>
        </w:rPr>
        <w:t>50</w:t>
      </w:r>
      <w:r w:rsidR="001D652A" w:rsidRPr="00547623">
        <w:rPr>
          <w:rFonts w:asciiTheme="minorHAnsi" w:hAnsiTheme="minorHAnsi"/>
          <w:sz w:val="22"/>
          <w:szCs w:val="22"/>
        </w:rPr>
        <w:t xml:space="preserve">0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w:t>
      </w:r>
      <w:r w:rsidRPr="00547623">
        <w:rPr>
          <w:rFonts w:asciiTheme="minorHAnsi" w:hAnsiTheme="minorHAnsi"/>
          <w:sz w:val="22"/>
          <w:szCs w:val="22"/>
        </w:rPr>
        <w:t xml:space="preserve"> to attend and present a poster at the HIS biennial conference.</w:t>
      </w:r>
    </w:p>
    <w:p w14:paraId="1C96CB35" w14:textId="38E82CEC" w:rsidR="000D751A" w:rsidRDefault="000D751A" w:rsidP="001921E9">
      <w:pPr>
        <w:numPr>
          <w:ilvl w:val="2"/>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BB4EDC">
        <w:rPr>
          <w:rFonts w:asciiTheme="minorHAnsi" w:hAnsiTheme="minorHAnsi"/>
          <w:sz w:val="22"/>
          <w:szCs w:val="22"/>
        </w:rPr>
        <w:t>75</w:t>
      </w:r>
      <w:r w:rsidR="00546C96" w:rsidRPr="00547623">
        <w:rPr>
          <w:rFonts w:asciiTheme="minorHAnsi" w:hAnsiTheme="minorHAnsi"/>
          <w:sz w:val="22"/>
          <w:szCs w:val="22"/>
        </w:rPr>
        <w:t>0</w:t>
      </w:r>
      <w:r w:rsidR="001D652A" w:rsidRPr="00547623">
        <w:rPr>
          <w:rFonts w:asciiTheme="minorHAnsi" w:hAnsiTheme="minorHAnsi"/>
          <w:sz w:val="22"/>
          <w:szCs w:val="22"/>
        </w:rPr>
        <w:t xml:space="preserve">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 to attend a</w:t>
      </w:r>
      <w:r w:rsidRPr="00547623">
        <w:rPr>
          <w:rFonts w:asciiTheme="minorHAnsi" w:hAnsiTheme="minorHAnsi"/>
          <w:sz w:val="22"/>
          <w:szCs w:val="22"/>
        </w:rPr>
        <w:t>nd present an oral presentation at the HIS biennial conference.</w:t>
      </w:r>
    </w:p>
    <w:p w14:paraId="4D1906C8" w14:textId="0BCC714E" w:rsidR="004841B1" w:rsidRPr="00547623" w:rsidRDefault="00DA78D0" w:rsidP="001921E9">
      <w:pPr>
        <w:numPr>
          <w:ilvl w:val="2"/>
          <w:numId w:val="5"/>
        </w:numPr>
        <w:spacing w:after="60" w:line="276" w:lineRule="auto"/>
        <w:jc w:val="both"/>
        <w:rPr>
          <w:rFonts w:asciiTheme="minorHAnsi" w:hAnsiTheme="minorHAnsi"/>
          <w:sz w:val="22"/>
          <w:szCs w:val="22"/>
        </w:rPr>
      </w:pPr>
      <w:r>
        <w:rPr>
          <w:rFonts w:asciiTheme="minorHAnsi" w:hAnsiTheme="minorHAnsi"/>
          <w:sz w:val="22"/>
          <w:szCs w:val="22"/>
        </w:rPr>
        <w:t>Applicant</w:t>
      </w:r>
      <w:r w:rsidR="004841B1">
        <w:rPr>
          <w:rFonts w:asciiTheme="minorHAnsi" w:hAnsiTheme="minorHAnsi"/>
          <w:sz w:val="22"/>
          <w:szCs w:val="22"/>
        </w:rPr>
        <w:t>s may be asked to undertake additional duties, such as chairing sessions or judging posters.</w:t>
      </w:r>
    </w:p>
    <w:p w14:paraId="6183E937" w14:textId="78E706E8" w:rsidR="000D751A" w:rsidRPr="00547623" w:rsidRDefault="000D751A" w:rsidP="001921E9">
      <w:pPr>
        <w:numPr>
          <w:ilvl w:val="2"/>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£150 are available to attend and present an oral presentation at the HIS Spring meeting.</w:t>
      </w:r>
    </w:p>
    <w:p w14:paraId="5F5FA1B3" w14:textId="1FBEF7A2" w:rsidR="00546C96" w:rsidRPr="0039621E" w:rsidRDefault="001D652A" w:rsidP="0039621E">
      <w:pPr>
        <w:numPr>
          <w:ilvl w:val="2"/>
          <w:numId w:val="5"/>
        </w:numPr>
        <w:spacing w:after="60" w:line="276" w:lineRule="auto"/>
        <w:jc w:val="both"/>
        <w:rPr>
          <w:rFonts w:asciiTheme="minorHAnsi" w:hAnsiTheme="minorHAnsi"/>
          <w:sz w:val="22"/>
          <w:szCs w:val="22"/>
        </w:rPr>
      </w:pPr>
      <w:r w:rsidRPr="00547623">
        <w:rPr>
          <w:rFonts w:asciiTheme="minorHAnsi" w:hAnsiTheme="minorHAnsi"/>
          <w:sz w:val="22"/>
          <w:szCs w:val="22"/>
        </w:rPr>
        <w:lastRenderedPageBreak/>
        <w:t xml:space="preserve">This fund </w:t>
      </w:r>
      <w:r w:rsidR="00327B1C">
        <w:rPr>
          <w:rFonts w:asciiTheme="minorHAnsi" w:hAnsiTheme="minorHAnsi"/>
          <w:sz w:val="22"/>
          <w:szCs w:val="22"/>
        </w:rPr>
        <w:t xml:space="preserve">provided for in this condition 9.2, </w:t>
      </w:r>
      <w:r w:rsidRPr="00547623">
        <w:rPr>
          <w:rFonts w:asciiTheme="minorHAnsi" w:hAnsiTheme="minorHAnsi"/>
          <w:sz w:val="22"/>
          <w:szCs w:val="22"/>
        </w:rPr>
        <w:t>cannot be used for conference attendance only.</w:t>
      </w:r>
    </w:p>
    <w:p w14:paraId="0A06922F" w14:textId="794A87C6" w:rsidR="000D751A" w:rsidRPr="004753F0" w:rsidRDefault="001D652A" w:rsidP="001921E9">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Further funds for </w:t>
      </w:r>
      <w:r w:rsidR="00BB4EDC" w:rsidRPr="004753F0">
        <w:rPr>
          <w:rFonts w:asciiTheme="minorHAnsi" w:hAnsiTheme="minorHAnsi"/>
          <w:sz w:val="22"/>
        </w:rPr>
        <w:t xml:space="preserve">additional </w:t>
      </w:r>
      <w:r w:rsidRPr="004753F0">
        <w:rPr>
          <w:rFonts w:asciiTheme="minorHAnsi" w:hAnsiTheme="minorHAnsi"/>
          <w:sz w:val="22"/>
        </w:rPr>
        <w:t xml:space="preserve">conference/meeting attendance </w:t>
      </w:r>
      <w:r w:rsidR="00BB4EDC" w:rsidRPr="004753F0">
        <w:rPr>
          <w:rFonts w:asciiTheme="minorHAnsi" w:hAnsiTheme="minorHAnsi"/>
          <w:sz w:val="22"/>
        </w:rPr>
        <w:t>w</w:t>
      </w:r>
      <w:r w:rsidR="004753F0">
        <w:rPr>
          <w:rFonts w:asciiTheme="minorHAnsi" w:hAnsiTheme="minorHAnsi"/>
          <w:sz w:val="22"/>
        </w:rPr>
        <w:t>here the outputs from this HIS F</w:t>
      </w:r>
      <w:r w:rsidR="00BB4EDC" w:rsidRPr="004753F0">
        <w:rPr>
          <w:rFonts w:asciiTheme="minorHAnsi" w:hAnsiTheme="minorHAnsi"/>
          <w:sz w:val="22"/>
        </w:rPr>
        <w:t xml:space="preserve">unded </w:t>
      </w:r>
      <w:r w:rsidR="004753F0">
        <w:rPr>
          <w:rFonts w:asciiTheme="minorHAnsi" w:hAnsiTheme="minorHAnsi"/>
          <w:sz w:val="22"/>
        </w:rPr>
        <w:t>A</w:t>
      </w:r>
      <w:r w:rsidR="00BB4EDC" w:rsidRPr="004753F0">
        <w:rPr>
          <w:rFonts w:asciiTheme="minorHAnsi" w:hAnsiTheme="minorHAnsi"/>
          <w:sz w:val="22"/>
        </w:rPr>
        <w:t xml:space="preserve">ctivity will be presented </w:t>
      </w:r>
      <w:r w:rsidR="0071756A" w:rsidRPr="004753F0">
        <w:rPr>
          <w:rFonts w:asciiTheme="minorHAnsi" w:hAnsiTheme="minorHAnsi"/>
          <w:sz w:val="22"/>
        </w:rPr>
        <w:t>may</w:t>
      </w:r>
      <w:r w:rsidR="004753F0">
        <w:rPr>
          <w:rFonts w:asciiTheme="minorHAnsi" w:hAnsiTheme="minorHAnsi"/>
          <w:sz w:val="22"/>
        </w:rPr>
        <w:t>, at HIS’s discretion,</w:t>
      </w:r>
      <w:r w:rsidR="0071756A" w:rsidRPr="004753F0">
        <w:rPr>
          <w:rFonts w:asciiTheme="minorHAnsi" w:hAnsiTheme="minorHAnsi"/>
          <w:sz w:val="22"/>
        </w:rPr>
        <w:t xml:space="preserve"> be</w:t>
      </w:r>
      <w:r w:rsidRPr="004753F0">
        <w:rPr>
          <w:rFonts w:asciiTheme="minorHAnsi" w:hAnsiTheme="minorHAnsi"/>
          <w:sz w:val="22"/>
        </w:rPr>
        <w:t xml:space="preserve"> available from </w:t>
      </w:r>
      <w:r w:rsidR="000D751A" w:rsidRPr="004753F0">
        <w:rPr>
          <w:rFonts w:asciiTheme="minorHAnsi" w:hAnsiTheme="minorHAnsi"/>
          <w:sz w:val="22"/>
        </w:rPr>
        <w:t>HIS</w:t>
      </w:r>
      <w:r w:rsidR="006730C7" w:rsidRPr="004753F0">
        <w:rPr>
          <w:rFonts w:asciiTheme="minorHAnsi" w:hAnsiTheme="minorHAnsi"/>
          <w:sz w:val="22"/>
        </w:rPr>
        <w:t xml:space="preserve"> through the Travel G</w:t>
      </w:r>
      <w:r w:rsidR="00327B1C">
        <w:rPr>
          <w:rFonts w:asciiTheme="minorHAnsi" w:hAnsiTheme="minorHAnsi"/>
          <w:sz w:val="22"/>
        </w:rPr>
        <w:t xml:space="preserve">rant award via </w:t>
      </w:r>
      <w:r w:rsidR="009E46AD">
        <w:rPr>
          <w:rFonts w:asciiTheme="minorHAnsi" w:hAnsiTheme="minorHAnsi"/>
          <w:sz w:val="22"/>
        </w:rPr>
        <w:t>ap</w:t>
      </w:r>
      <w:r w:rsidR="0071756A" w:rsidRPr="004753F0">
        <w:rPr>
          <w:rFonts w:asciiTheme="minorHAnsi" w:hAnsiTheme="minorHAnsi"/>
          <w:sz w:val="22"/>
        </w:rPr>
        <w:t xml:space="preserve">plication. </w:t>
      </w:r>
    </w:p>
    <w:p w14:paraId="616E081C" w14:textId="71D31EE1" w:rsidR="001D652A" w:rsidRPr="004753F0" w:rsidRDefault="001D652A" w:rsidP="001921E9">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As with the</w:t>
      </w:r>
      <w:r w:rsidR="004753F0">
        <w:rPr>
          <w:rFonts w:asciiTheme="minorHAnsi" w:hAnsiTheme="minorHAnsi"/>
          <w:sz w:val="22"/>
        </w:rPr>
        <w:t xml:space="preserve"> Conditions </w:t>
      </w:r>
      <w:r w:rsidRPr="004753F0">
        <w:rPr>
          <w:rFonts w:asciiTheme="minorHAnsi" w:hAnsiTheme="minorHAnsi"/>
          <w:sz w:val="22"/>
        </w:rPr>
        <w:t xml:space="preserve">for </w:t>
      </w:r>
      <w:r w:rsidR="008258E5" w:rsidRPr="004753F0">
        <w:rPr>
          <w:rFonts w:asciiTheme="minorHAnsi" w:hAnsiTheme="minorHAnsi"/>
          <w:sz w:val="22"/>
        </w:rPr>
        <w:t>reporting</w:t>
      </w:r>
      <w:r w:rsidRPr="004753F0">
        <w:rPr>
          <w:rFonts w:asciiTheme="minorHAnsi" w:hAnsiTheme="minorHAnsi"/>
          <w:sz w:val="22"/>
        </w:rPr>
        <w:t xml:space="preserve"> (</w:t>
      </w:r>
      <w:r w:rsidR="004753F0">
        <w:rPr>
          <w:rFonts w:asciiTheme="minorHAnsi" w:hAnsiTheme="minorHAnsi"/>
          <w:sz w:val="22"/>
        </w:rPr>
        <w:t>condition</w:t>
      </w:r>
      <w:r w:rsidRPr="004753F0">
        <w:rPr>
          <w:rFonts w:asciiTheme="minorHAnsi" w:hAnsiTheme="minorHAnsi"/>
          <w:sz w:val="22"/>
        </w:rPr>
        <w:t xml:space="preserve"> </w:t>
      </w:r>
      <w:r w:rsidR="008258E5" w:rsidRPr="004753F0">
        <w:rPr>
          <w:rFonts w:asciiTheme="minorHAnsi" w:hAnsiTheme="minorHAnsi"/>
          <w:sz w:val="22"/>
        </w:rPr>
        <w:t>7</w:t>
      </w:r>
      <w:r w:rsidRPr="004753F0">
        <w:rPr>
          <w:rFonts w:asciiTheme="minorHAnsi" w:hAnsiTheme="minorHAnsi"/>
          <w:sz w:val="22"/>
        </w:rPr>
        <w:t xml:space="preserve">), </w:t>
      </w:r>
      <w:r w:rsidR="000D751A" w:rsidRPr="004753F0">
        <w:rPr>
          <w:rFonts w:asciiTheme="minorHAnsi" w:hAnsiTheme="minorHAnsi"/>
          <w:sz w:val="22"/>
        </w:rPr>
        <w:t>HIS</w:t>
      </w:r>
      <w:r w:rsidRPr="004753F0">
        <w:rPr>
          <w:rFonts w:asciiTheme="minorHAnsi" w:hAnsiTheme="minorHAnsi"/>
          <w:sz w:val="22"/>
        </w:rPr>
        <w:t xml:space="preserve"> must </w:t>
      </w:r>
      <w:r w:rsidR="004753F0">
        <w:rPr>
          <w:rFonts w:asciiTheme="minorHAnsi" w:hAnsiTheme="minorHAnsi"/>
          <w:sz w:val="22"/>
        </w:rPr>
        <w:t>be provided with</w:t>
      </w:r>
      <w:r w:rsidRPr="004753F0">
        <w:rPr>
          <w:rFonts w:asciiTheme="minorHAnsi" w:hAnsiTheme="minorHAnsi"/>
          <w:sz w:val="22"/>
        </w:rPr>
        <w:t xml:space="preserve"> a copy of any poster or oral presentation for conferences prior to submission for review.</w:t>
      </w:r>
    </w:p>
    <w:p w14:paraId="3DE21A62" w14:textId="31C7AF74" w:rsidR="004753F0" w:rsidRPr="0039621E" w:rsidRDefault="001D652A" w:rsidP="0039621E">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presenter of any oral or poster presentation </w:t>
      </w:r>
      <w:r w:rsidR="009E46AD">
        <w:rPr>
          <w:rFonts w:asciiTheme="minorHAnsi" w:hAnsiTheme="minorHAnsi"/>
          <w:sz w:val="22"/>
        </w:rPr>
        <w:t xml:space="preserve">(being the </w:t>
      </w:r>
      <w:r w:rsidR="00DA78D0">
        <w:rPr>
          <w:rFonts w:asciiTheme="minorHAnsi" w:hAnsiTheme="minorHAnsi"/>
          <w:sz w:val="22"/>
        </w:rPr>
        <w:t>Applicant</w:t>
      </w:r>
      <w:r w:rsidR="009E46AD">
        <w:rPr>
          <w:rFonts w:asciiTheme="minorHAnsi" w:hAnsiTheme="minorHAnsi"/>
          <w:sz w:val="22"/>
        </w:rPr>
        <w:t>)</w:t>
      </w:r>
      <w:r w:rsidR="009E46AD" w:rsidRPr="00C81AC1">
        <w:rPr>
          <w:rFonts w:asciiTheme="minorHAnsi" w:hAnsiTheme="minorHAnsi"/>
          <w:sz w:val="22"/>
        </w:rPr>
        <w:t xml:space="preserve"> </w:t>
      </w:r>
      <w:r w:rsidRPr="004753F0">
        <w:rPr>
          <w:rFonts w:asciiTheme="minorHAnsi" w:hAnsiTheme="minorHAnsi"/>
          <w:sz w:val="22"/>
        </w:rPr>
        <w:t>shall agree that:</w:t>
      </w:r>
      <w:r w:rsidR="004753F0">
        <w:rPr>
          <w:rFonts w:asciiTheme="minorHAnsi" w:hAnsiTheme="minorHAnsi"/>
          <w:sz w:val="22"/>
        </w:rPr>
        <w:t xml:space="preserve"> </w:t>
      </w:r>
    </w:p>
    <w:p w14:paraId="2BD174E3" w14:textId="57ABB2D5" w:rsidR="001D652A" w:rsidRPr="00547623" w:rsidRDefault="009E46AD" w:rsidP="001921E9">
      <w:pPr>
        <w:numPr>
          <w:ilvl w:val="2"/>
          <w:numId w:val="21"/>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4753F0">
        <w:rPr>
          <w:rFonts w:asciiTheme="minorHAnsi" w:hAnsiTheme="minorHAnsi"/>
          <w:sz w:val="22"/>
          <w:szCs w:val="22"/>
        </w:rPr>
        <w:t xml:space="preserve">he </w:t>
      </w:r>
      <w:r w:rsidR="001D652A" w:rsidRPr="00547623">
        <w:rPr>
          <w:rFonts w:asciiTheme="minorHAnsi" w:hAnsiTheme="minorHAnsi"/>
          <w:sz w:val="22"/>
          <w:szCs w:val="22"/>
        </w:rPr>
        <w:t xml:space="preserve">relevant </w:t>
      </w:r>
      <w:r>
        <w:rPr>
          <w:rFonts w:asciiTheme="minorHAnsi" w:hAnsiTheme="minorHAnsi"/>
          <w:sz w:val="22"/>
        </w:rPr>
        <w:t xml:space="preserve">provisions </w:t>
      </w:r>
      <w:r w:rsidR="001D652A" w:rsidRPr="00547623">
        <w:rPr>
          <w:rFonts w:asciiTheme="minorHAnsi" w:hAnsiTheme="minorHAnsi"/>
          <w:sz w:val="22"/>
          <w:szCs w:val="22"/>
        </w:rPr>
        <w:t xml:space="preserve">in </w:t>
      </w:r>
      <w:r w:rsidR="002E1AEF">
        <w:rPr>
          <w:rFonts w:asciiTheme="minorHAnsi" w:hAnsiTheme="minorHAnsi"/>
          <w:sz w:val="22"/>
          <w:szCs w:val="22"/>
        </w:rPr>
        <w:t>condition</w:t>
      </w:r>
      <w:r w:rsidR="001D652A" w:rsidRPr="00547623">
        <w:rPr>
          <w:rFonts w:asciiTheme="minorHAnsi" w:hAnsiTheme="minorHAnsi"/>
          <w:sz w:val="22"/>
          <w:szCs w:val="22"/>
        </w:rPr>
        <w:t xml:space="preserve"> </w:t>
      </w:r>
      <w:r w:rsidR="008258E5" w:rsidRPr="00547623">
        <w:rPr>
          <w:rFonts w:asciiTheme="minorHAnsi" w:hAnsiTheme="minorHAnsi"/>
          <w:sz w:val="22"/>
          <w:szCs w:val="22"/>
        </w:rPr>
        <w:t xml:space="preserve">7 </w:t>
      </w:r>
      <w:r w:rsidR="001D652A" w:rsidRPr="00547623">
        <w:rPr>
          <w:rFonts w:asciiTheme="minorHAnsi" w:hAnsiTheme="minorHAnsi"/>
          <w:sz w:val="22"/>
          <w:szCs w:val="22"/>
        </w:rPr>
        <w:t>will be adhered to</w:t>
      </w:r>
    </w:p>
    <w:p w14:paraId="1D7DFF76" w14:textId="70F86E77" w:rsidR="001D652A" w:rsidRPr="00547623" w:rsidRDefault="001D652A" w:rsidP="001921E9">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an opening or closing set of slides used during a presentation, e.g. PowerPoint,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by the inclusion of the charity’s default information</w:t>
      </w:r>
    </w:p>
    <w:p w14:paraId="16D58154" w14:textId="5CE4E713" w:rsidR="00893996" w:rsidRPr="0039621E" w:rsidRDefault="001D652A" w:rsidP="0039621E">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poster presentations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and include</w:t>
      </w:r>
      <w:r w:rsidR="000D751A" w:rsidRPr="00547623">
        <w:rPr>
          <w:rFonts w:asciiTheme="minorHAnsi" w:hAnsiTheme="minorHAnsi"/>
          <w:sz w:val="22"/>
          <w:szCs w:val="22"/>
        </w:rPr>
        <w:t xml:space="preserve"> the HIS</w:t>
      </w:r>
      <w:r w:rsidR="00974A40">
        <w:rPr>
          <w:rFonts w:asciiTheme="minorHAnsi" w:hAnsiTheme="minorHAnsi"/>
          <w:sz w:val="22"/>
          <w:szCs w:val="22"/>
        </w:rPr>
        <w:t xml:space="preserve"> </w:t>
      </w:r>
      <w:r w:rsidRPr="00547623">
        <w:rPr>
          <w:rFonts w:asciiTheme="minorHAnsi" w:hAnsiTheme="minorHAnsi"/>
          <w:sz w:val="22"/>
          <w:szCs w:val="22"/>
        </w:rPr>
        <w:t xml:space="preserve">logo. </w:t>
      </w:r>
      <w:r w:rsidR="0071756A" w:rsidRPr="00547623">
        <w:rPr>
          <w:rFonts w:asciiTheme="minorHAnsi" w:hAnsiTheme="minorHAnsi"/>
          <w:sz w:val="22"/>
          <w:szCs w:val="22"/>
        </w:rPr>
        <w:t>High-resolution copies of the</w:t>
      </w:r>
      <w:r w:rsidR="00893996">
        <w:rPr>
          <w:rFonts w:asciiTheme="minorHAnsi" w:hAnsiTheme="minorHAnsi"/>
          <w:sz w:val="22"/>
          <w:szCs w:val="22"/>
        </w:rPr>
        <w:t xml:space="preserve"> logo will be provided by HIS.</w:t>
      </w:r>
    </w:p>
    <w:p w14:paraId="7AE2E8AE" w14:textId="38DEBC96" w:rsidR="0071756A" w:rsidRPr="004753F0" w:rsidRDefault="001D652A" w:rsidP="001921E9">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A reprint of all published presentations and publications must be sent </w:t>
      </w:r>
      <w:r w:rsidR="009E46AD">
        <w:rPr>
          <w:rFonts w:asciiTheme="minorHAnsi" w:hAnsiTheme="minorHAnsi"/>
          <w:sz w:val="22"/>
        </w:rPr>
        <w:t xml:space="preserve">by the </w:t>
      </w:r>
      <w:r w:rsidR="00DA78D0">
        <w:rPr>
          <w:rFonts w:asciiTheme="minorHAnsi" w:hAnsiTheme="minorHAnsi"/>
          <w:sz w:val="22"/>
        </w:rPr>
        <w:t>Applicant</w:t>
      </w:r>
      <w:r w:rsidR="009E46AD">
        <w:rPr>
          <w:rFonts w:asciiTheme="minorHAnsi" w:hAnsiTheme="minorHAnsi"/>
          <w:sz w:val="22"/>
        </w:rPr>
        <w:t xml:space="preserve"> </w:t>
      </w:r>
      <w:r w:rsidRPr="004753F0">
        <w:rPr>
          <w:rFonts w:asciiTheme="minorHAnsi" w:hAnsiTheme="minorHAnsi"/>
          <w:sz w:val="22"/>
        </w:rPr>
        <w:t xml:space="preserve">to </w:t>
      </w:r>
      <w:r w:rsidR="002031E9" w:rsidRPr="004753F0">
        <w:rPr>
          <w:rFonts w:asciiTheme="minorHAnsi" w:hAnsiTheme="minorHAnsi"/>
          <w:sz w:val="22"/>
        </w:rPr>
        <w:t>HIS</w:t>
      </w:r>
      <w:r w:rsidRPr="004753F0">
        <w:rPr>
          <w:rFonts w:asciiTheme="minorHAnsi" w:hAnsiTheme="minorHAnsi"/>
          <w:sz w:val="22"/>
        </w:rPr>
        <w:t xml:space="preserve"> within two (2) months of the attendance of such meeting/conference.</w:t>
      </w:r>
    </w:p>
    <w:p w14:paraId="65AEE983" w14:textId="2F3F4B2A" w:rsidR="0071756A" w:rsidRPr="004753F0" w:rsidRDefault="001D652A" w:rsidP="001921E9">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w:t>
      </w:r>
      <w:r w:rsidR="00DA78D0">
        <w:rPr>
          <w:rFonts w:asciiTheme="minorHAnsi" w:hAnsiTheme="minorHAnsi"/>
          <w:sz w:val="22"/>
        </w:rPr>
        <w:t>Applicant</w:t>
      </w:r>
      <w:r w:rsidRPr="004753F0">
        <w:rPr>
          <w:rFonts w:asciiTheme="minorHAnsi" w:hAnsiTheme="minorHAnsi"/>
          <w:sz w:val="22"/>
        </w:rPr>
        <w:t xml:space="preserve"> </w:t>
      </w:r>
      <w:r w:rsidR="0071756A" w:rsidRPr="004753F0">
        <w:rPr>
          <w:rFonts w:asciiTheme="minorHAnsi" w:hAnsiTheme="minorHAnsi"/>
          <w:sz w:val="22"/>
        </w:rPr>
        <w:t>or</w:t>
      </w:r>
      <w:r w:rsidRPr="004753F0">
        <w:rPr>
          <w:rFonts w:asciiTheme="minorHAnsi" w:hAnsiTheme="minorHAnsi"/>
          <w:sz w:val="22"/>
        </w:rPr>
        <w:t xml:space="preserve"> Primary </w:t>
      </w:r>
      <w:r w:rsidR="0071756A" w:rsidRPr="004753F0">
        <w:rPr>
          <w:rFonts w:asciiTheme="minorHAnsi" w:hAnsiTheme="minorHAnsi"/>
          <w:sz w:val="22"/>
        </w:rPr>
        <w:t>Researcher</w:t>
      </w:r>
      <w:r w:rsidRPr="004753F0">
        <w:rPr>
          <w:rFonts w:asciiTheme="minorHAnsi" w:hAnsiTheme="minorHAnsi"/>
          <w:sz w:val="22"/>
        </w:rPr>
        <w:t xml:space="preserve"> must submit a short lay summary report of the proceedings of the meeting or symposium attended within two (2) months following attendance at the meeting or symposium. This is to enable </w:t>
      </w:r>
      <w:r w:rsidR="0071756A" w:rsidRPr="004753F0">
        <w:rPr>
          <w:rFonts w:asciiTheme="minorHAnsi" w:hAnsiTheme="minorHAnsi"/>
          <w:sz w:val="22"/>
        </w:rPr>
        <w:t xml:space="preserve">HIS to publicise the </w:t>
      </w:r>
      <w:r w:rsidR="001921E9">
        <w:rPr>
          <w:rFonts w:asciiTheme="minorHAnsi" w:hAnsiTheme="minorHAnsi"/>
          <w:sz w:val="22"/>
        </w:rPr>
        <w:t>Fellowship</w:t>
      </w:r>
      <w:r w:rsidRPr="004753F0">
        <w:rPr>
          <w:rFonts w:asciiTheme="minorHAnsi" w:hAnsiTheme="minorHAnsi"/>
          <w:sz w:val="22"/>
        </w:rPr>
        <w:t>.</w:t>
      </w:r>
    </w:p>
    <w:p w14:paraId="25ABB1E7" w14:textId="53273486" w:rsidR="001D652A" w:rsidRPr="0039621E" w:rsidRDefault="004753F0" w:rsidP="0039621E">
      <w:pPr>
        <w:pStyle w:val="ListParagraph"/>
        <w:numPr>
          <w:ilvl w:val="1"/>
          <w:numId w:val="2"/>
        </w:numPr>
        <w:spacing w:after="240" w:line="276" w:lineRule="auto"/>
        <w:jc w:val="both"/>
        <w:rPr>
          <w:rFonts w:asciiTheme="minorHAnsi" w:hAnsiTheme="minorHAnsi"/>
          <w:sz w:val="22"/>
        </w:rPr>
      </w:pPr>
      <w:r>
        <w:rPr>
          <w:rFonts w:asciiTheme="minorHAnsi" w:hAnsiTheme="minorHAnsi"/>
          <w:sz w:val="22"/>
        </w:rPr>
        <w:t>Subject to the other provisions of this condition 7, a</w:t>
      </w:r>
      <w:r w:rsidR="001D652A" w:rsidRPr="004753F0">
        <w:rPr>
          <w:rFonts w:asciiTheme="minorHAnsi" w:hAnsiTheme="minorHAnsi"/>
          <w:sz w:val="22"/>
        </w:rPr>
        <w:t xml:space="preserve">ny meeting attendance expenses will be paid by way of reimbursement within thirty (30) days following receipt of invoices or other sufficient proof of expenditure, such invoices to be submitted to </w:t>
      </w:r>
      <w:r w:rsidR="0071756A" w:rsidRPr="004753F0">
        <w:rPr>
          <w:rFonts w:asciiTheme="minorHAnsi" w:hAnsiTheme="minorHAnsi"/>
          <w:sz w:val="22"/>
        </w:rPr>
        <w:t>HIS</w:t>
      </w:r>
      <w:r w:rsidR="001D652A" w:rsidRPr="004753F0">
        <w:rPr>
          <w:rFonts w:asciiTheme="minorHAnsi" w:hAnsiTheme="minorHAnsi"/>
          <w:sz w:val="22"/>
        </w:rPr>
        <w:t xml:space="preserve"> within thirty (30) days of the expenditure being incurred. Late invoices submitted may be subject to a 5% reduction in </w:t>
      </w:r>
      <w:r>
        <w:rPr>
          <w:rFonts w:asciiTheme="minorHAnsi" w:hAnsiTheme="minorHAnsi"/>
          <w:sz w:val="22"/>
        </w:rPr>
        <w:t>any</w:t>
      </w:r>
      <w:r w:rsidR="001D652A" w:rsidRPr="004753F0">
        <w:rPr>
          <w:rFonts w:asciiTheme="minorHAnsi" w:hAnsiTheme="minorHAnsi"/>
          <w:sz w:val="22"/>
        </w:rPr>
        <w:t xml:space="preserve"> reimbursement.</w:t>
      </w:r>
    </w:p>
    <w:p w14:paraId="62FF3A35" w14:textId="09BB9BE2" w:rsidR="00C22D5C" w:rsidRPr="0039621E" w:rsidRDefault="00C22D5C" w:rsidP="0039621E">
      <w:pPr>
        <w:pStyle w:val="HISheading2"/>
        <w:spacing w:after="240" w:line="276" w:lineRule="auto"/>
        <w:rPr>
          <w:rFonts w:asciiTheme="minorHAnsi" w:hAnsiTheme="minorHAnsi" w:cstheme="minorHAnsi"/>
        </w:rPr>
      </w:pPr>
      <w:bookmarkStart w:id="63" w:name="_Toc39222340"/>
      <w:r w:rsidRPr="00BD30A0">
        <w:rPr>
          <w:rFonts w:asciiTheme="minorHAnsi" w:hAnsiTheme="minorHAnsi" w:cstheme="minorHAnsi"/>
        </w:rPr>
        <w:t>Intellectual Property Policy</w:t>
      </w:r>
      <w:bookmarkEnd w:id="63"/>
    </w:p>
    <w:p w14:paraId="16804104" w14:textId="2EEE9852" w:rsidR="00271AAB" w:rsidRPr="0039621E" w:rsidRDefault="00C22D5C" w:rsidP="0039621E">
      <w:pPr>
        <w:pStyle w:val="ListParagraph"/>
        <w:numPr>
          <w:ilvl w:val="1"/>
          <w:numId w:val="2"/>
        </w:numPr>
        <w:spacing w:line="276" w:lineRule="auto"/>
        <w:jc w:val="both"/>
        <w:outlineLvl w:val="3"/>
        <w:rPr>
          <w:rFonts w:asciiTheme="minorHAnsi" w:hAnsiTheme="minorHAnsi"/>
          <w:sz w:val="22"/>
        </w:rPr>
      </w:pPr>
      <w:r w:rsidRPr="0039621E">
        <w:rPr>
          <w:rFonts w:asciiTheme="minorHAnsi" w:hAnsiTheme="minorHAnsi"/>
          <w:sz w:val="22"/>
        </w:rPr>
        <w:t>Intellectual Property</w:t>
      </w:r>
    </w:p>
    <w:p w14:paraId="0B434011" w14:textId="2A3353D7" w:rsidR="00C22D5C" w:rsidRDefault="00271AAB" w:rsidP="001921E9">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HIS and each of the Applicants herby agree</w:t>
      </w:r>
      <w:r w:rsidR="009E46AD">
        <w:rPr>
          <w:rFonts w:asciiTheme="minorHAnsi" w:hAnsiTheme="minorHAnsi"/>
          <w:sz w:val="22"/>
          <w:szCs w:val="22"/>
        </w:rPr>
        <w:t>, and each of the Applicants shall take all such steps to ensure,</w:t>
      </w:r>
      <w:r>
        <w:rPr>
          <w:rFonts w:asciiTheme="minorHAnsi" w:hAnsiTheme="minorHAnsi"/>
          <w:sz w:val="22"/>
          <w:szCs w:val="22"/>
        </w:rPr>
        <w:t xml:space="preserve"> that a</w:t>
      </w:r>
      <w:r w:rsidR="00C22D5C" w:rsidRPr="00271AAB">
        <w:rPr>
          <w:rFonts w:asciiTheme="minorHAnsi" w:hAnsiTheme="minorHAnsi"/>
          <w:sz w:val="22"/>
          <w:szCs w:val="22"/>
        </w:rPr>
        <w:t xml:space="preserve">ny Foreground IP shall be the property of the </w:t>
      </w:r>
      <w:r w:rsidR="00DA78D0">
        <w:rPr>
          <w:rFonts w:asciiTheme="minorHAnsi" w:hAnsiTheme="minorHAnsi"/>
          <w:sz w:val="22"/>
          <w:szCs w:val="22"/>
        </w:rPr>
        <w:t>Applicant</w:t>
      </w:r>
      <w:r w:rsidRPr="00271AAB">
        <w:rPr>
          <w:rFonts w:asciiTheme="minorHAnsi" w:hAnsiTheme="minorHAnsi"/>
          <w:sz w:val="22"/>
          <w:szCs w:val="22"/>
        </w:rPr>
        <w:t xml:space="preserve">, who </w:t>
      </w:r>
      <w:r w:rsidR="00C22D5C" w:rsidRPr="00271AAB">
        <w:rPr>
          <w:rFonts w:asciiTheme="minorHAnsi" w:hAnsiTheme="minorHAnsi"/>
          <w:sz w:val="22"/>
          <w:szCs w:val="22"/>
        </w:rPr>
        <w:t xml:space="preserve">hereby grants to HIS a perpetual, royalty-free, </w:t>
      </w:r>
      <w:r w:rsidRPr="00271AAB">
        <w:rPr>
          <w:rFonts w:asciiTheme="minorHAnsi" w:hAnsiTheme="minorHAnsi"/>
          <w:sz w:val="22"/>
          <w:szCs w:val="22"/>
        </w:rPr>
        <w:t xml:space="preserve">worldwide </w:t>
      </w:r>
      <w:r w:rsidR="00C22D5C" w:rsidRPr="00271AAB">
        <w:rPr>
          <w:rFonts w:asciiTheme="minorHAnsi" w:hAnsiTheme="minorHAnsi"/>
          <w:sz w:val="22"/>
          <w:szCs w:val="22"/>
        </w:rPr>
        <w:t>non-exclusive licence to use the Foreground IP for its own non-commercial promotio</w:t>
      </w:r>
      <w:r w:rsidR="009E46AD">
        <w:rPr>
          <w:rFonts w:asciiTheme="minorHAnsi" w:hAnsiTheme="minorHAnsi"/>
          <w:sz w:val="22"/>
          <w:szCs w:val="22"/>
        </w:rPr>
        <w:t xml:space="preserve">nal and/or educational purposes, and for any other purpose expressly provided for in the Conditions. </w:t>
      </w:r>
    </w:p>
    <w:p w14:paraId="2DFD796F" w14:textId="2FC14574" w:rsidR="00C22D5C" w:rsidRPr="00FB2146" w:rsidRDefault="00C22D5C" w:rsidP="001921E9">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No rights in any Background IP will transfer as a result of HIS-Funded Activity</w:t>
      </w:r>
      <w:r w:rsidR="00271AAB">
        <w:rPr>
          <w:rFonts w:asciiTheme="minorHAnsi" w:hAnsiTheme="minorHAnsi"/>
          <w:sz w:val="22"/>
          <w:szCs w:val="22"/>
        </w:rPr>
        <w:t xml:space="preserve"> or the Conditions</w:t>
      </w:r>
      <w:r w:rsidRPr="00FB2146">
        <w:rPr>
          <w:rFonts w:asciiTheme="minorHAnsi" w:hAnsiTheme="minorHAnsi"/>
          <w:sz w:val="22"/>
          <w:szCs w:val="22"/>
        </w:rPr>
        <w:t xml:space="preserve">. </w:t>
      </w:r>
      <w:r w:rsidR="00FC70DA">
        <w:rPr>
          <w:rFonts w:asciiTheme="minorHAnsi" w:hAnsiTheme="minorHAnsi"/>
          <w:sz w:val="22"/>
          <w:szCs w:val="22"/>
        </w:rPr>
        <w:t>The Applicants grant to HIS</w:t>
      </w:r>
      <w:r w:rsidR="001921E9">
        <w:rPr>
          <w:rFonts w:asciiTheme="minorHAnsi" w:hAnsiTheme="minorHAnsi"/>
          <w:sz w:val="22"/>
          <w:szCs w:val="22"/>
        </w:rPr>
        <w:t xml:space="preserve"> </w:t>
      </w:r>
      <w:r w:rsidRPr="00FB2146">
        <w:rPr>
          <w:rFonts w:asciiTheme="minorHAnsi" w:hAnsiTheme="minorHAnsi"/>
          <w:sz w:val="22"/>
          <w:szCs w:val="22"/>
        </w:rPr>
        <w:t>a royalty-free</w:t>
      </w:r>
      <w:r w:rsidR="00FC70DA">
        <w:rPr>
          <w:rFonts w:asciiTheme="minorHAnsi" w:hAnsiTheme="minorHAnsi"/>
          <w:sz w:val="22"/>
          <w:szCs w:val="22"/>
        </w:rPr>
        <w:t>,</w:t>
      </w:r>
      <w:r w:rsidRPr="00FB2146">
        <w:rPr>
          <w:rFonts w:asciiTheme="minorHAnsi" w:hAnsiTheme="minorHAnsi"/>
          <w:sz w:val="22"/>
          <w:szCs w:val="22"/>
        </w:rPr>
        <w:t xml:space="preserve"> non-exclusive</w:t>
      </w:r>
      <w:r w:rsidR="00FC70DA">
        <w:rPr>
          <w:rFonts w:asciiTheme="minorHAnsi" w:hAnsiTheme="minorHAnsi"/>
          <w:sz w:val="22"/>
          <w:szCs w:val="22"/>
        </w:rPr>
        <w:t>, perpetual, worldwide,</w:t>
      </w:r>
      <w:r w:rsidRPr="00FB2146">
        <w:rPr>
          <w:rFonts w:asciiTheme="minorHAnsi" w:hAnsiTheme="minorHAnsi"/>
          <w:sz w:val="22"/>
          <w:szCs w:val="22"/>
        </w:rPr>
        <w:t xml:space="preserve"> license of such Background IP as </w:t>
      </w:r>
      <w:r w:rsidR="00FC70DA">
        <w:rPr>
          <w:rFonts w:asciiTheme="minorHAnsi" w:hAnsiTheme="minorHAnsi"/>
          <w:sz w:val="22"/>
          <w:szCs w:val="22"/>
        </w:rPr>
        <w:t xml:space="preserve">is </w:t>
      </w:r>
      <w:r w:rsidRPr="00FB2146">
        <w:rPr>
          <w:rFonts w:asciiTheme="minorHAnsi" w:hAnsiTheme="minorHAnsi"/>
          <w:sz w:val="22"/>
          <w:szCs w:val="22"/>
        </w:rPr>
        <w:t xml:space="preserve">required to enable </w:t>
      </w:r>
      <w:r w:rsidR="00FC70DA">
        <w:rPr>
          <w:rFonts w:asciiTheme="minorHAnsi" w:hAnsiTheme="minorHAnsi"/>
          <w:sz w:val="22"/>
          <w:szCs w:val="22"/>
        </w:rPr>
        <w:t xml:space="preserve">HIS </w:t>
      </w:r>
      <w:r w:rsidRPr="00FB2146">
        <w:rPr>
          <w:rFonts w:asciiTheme="minorHAnsi" w:hAnsiTheme="minorHAnsi"/>
          <w:sz w:val="22"/>
          <w:szCs w:val="22"/>
        </w:rPr>
        <w:t xml:space="preserve">to exercise its rights set out in </w:t>
      </w:r>
      <w:r w:rsidR="002E1AEF" w:rsidRPr="00547623">
        <w:rPr>
          <w:rFonts w:asciiTheme="minorHAnsi" w:hAnsiTheme="minorHAnsi"/>
          <w:sz w:val="22"/>
        </w:rPr>
        <w:t>c</w:t>
      </w:r>
      <w:r w:rsidR="002E1AEF">
        <w:rPr>
          <w:rFonts w:asciiTheme="minorHAnsi" w:hAnsiTheme="minorHAnsi"/>
          <w:sz w:val="22"/>
        </w:rPr>
        <w:t>ondition</w:t>
      </w:r>
      <w:r w:rsidRPr="00FB2146">
        <w:rPr>
          <w:rFonts w:asciiTheme="minorHAnsi" w:hAnsiTheme="minorHAnsi"/>
          <w:sz w:val="22"/>
          <w:szCs w:val="22"/>
        </w:rPr>
        <w:t xml:space="preserve"> </w:t>
      </w:r>
      <w:r w:rsidR="00FC70DA">
        <w:rPr>
          <w:rFonts w:asciiTheme="minorHAnsi" w:hAnsiTheme="minorHAnsi"/>
          <w:sz w:val="22"/>
          <w:szCs w:val="22"/>
        </w:rPr>
        <w:t>10.1(a)</w:t>
      </w:r>
      <w:r w:rsidRPr="00FB2146">
        <w:rPr>
          <w:rFonts w:asciiTheme="minorHAnsi" w:hAnsiTheme="minorHAnsi"/>
          <w:sz w:val="22"/>
          <w:szCs w:val="22"/>
        </w:rPr>
        <w:t>.</w:t>
      </w:r>
      <w:r w:rsidRPr="00271AAB">
        <w:rPr>
          <w:rFonts w:asciiTheme="minorHAnsi" w:hAnsiTheme="minorHAnsi"/>
          <w:sz w:val="22"/>
          <w:szCs w:val="22"/>
        </w:rPr>
        <w:t xml:space="preserve"> </w:t>
      </w:r>
      <w:r w:rsidRPr="00FB2146">
        <w:rPr>
          <w:rFonts w:asciiTheme="minorHAnsi" w:hAnsiTheme="minorHAnsi"/>
          <w:sz w:val="22"/>
          <w:szCs w:val="22"/>
        </w:rPr>
        <w:t xml:space="preserve">Any other use </w:t>
      </w:r>
      <w:r w:rsidR="00FC70DA">
        <w:rPr>
          <w:rFonts w:asciiTheme="minorHAnsi" w:hAnsiTheme="minorHAnsi"/>
          <w:sz w:val="22"/>
          <w:szCs w:val="22"/>
        </w:rPr>
        <w:t xml:space="preserve">of Background IP </w:t>
      </w:r>
      <w:r w:rsidRPr="00FB2146">
        <w:rPr>
          <w:rFonts w:asciiTheme="minorHAnsi" w:hAnsiTheme="minorHAnsi"/>
          <w:sz w:val="22"/>
          <w:szCs w:val="22"/>
        </w:rPr>
        <w:t>shall be subject to agreement of fair and reasonabl</w:t>
      </w:r>
      <w:r w:rsidR="00FC70DA">
        <w:rPr>
          <w:rFonts w:asciiTheme="minorHAnsi" w:hAnsiTheme="minorHAnsi"/>
          <w:sz w:val="22"/>
          <w:szCs w:val="22"/>
        </w:rPr>
        <w:t>e commercial terms between the relevant persons.</w:t>
      </w:r>
    </w:p>
    <w:p w14:paraId="70286612" w14:textId="1CCEBBFF" w:rsidR="00C22D5C" w:rsidRPr="00FB2146" w:rsidRDefault="00FC70DA" w:rsidP="001921E9">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 xml:space="preserve">HIS requires </w:t>
      </w:r>
      <w:r w:rsidR="00C22D5C" w:rsidRPr="00FB2146">
        <w:rPr>
          <w:rFonts w:asciiTheme="minorHAnsi" w:hAnsiTheme="minorHAnsi"/>
          <w:sz w:val="22"/>
          <w:szCs w:val="22"/>
        </w:rPr>
        <w:t xml:space="preserve">the </w:t>
      </w:r>
      <w:r w:rsidR="00DA78D0">
        <w:rPr>
          <w:rFonts w:asciiTheme="minorHAnsi" w:hAnsiTheme="minorHAnsi"/>
          <w:sz w:val="22"/>
          <w:szCs w:val="22"/>
        </w:rPr>
        <w:t>Applicant</w:t>
      </w:r>
      <w:r>
        <w:rPr>
          <w:rFonts w:asciiTheme="minorHAnsi" w:hAnsiTheme="minorHAnsi"/>
          <w:sz w:val="22"/>
          <w:szCs w:val="22"/>
        </w:rPr>
        <w:t xml:space="preserve"> and the</w:t>
      </w:r>
      <w:r w:rsidR="00C22D5C" w:rsidRPr="00FB2146">
        <w:rPr>
          <w:rFonts w:asciiTheme="minorHAnsi" w:hAnsiTheme="minorHAnsi"/>
          <w:sz w:val="22"/>
          <w:szCs w:val="22"/>
        </w:rPr>
        <w:t xml:space="preserve"> </w:t>
      </w:r>
      <w:r>
        <w:rPr>
          <w:rFonts w:asciiTheme="minorHAnsi" w:hAnsiTheme="minorHAnsi"/>
          <w:sz w:val="22"/>
          <w:szCs w:val="22"/>
        </w:rPr>
        <w:t xml:space="preserve">Institution </w:t>
      </w:r>
      <w:r w:rsidR="00C22D5C" w:rsidRPr="00FB2146">
        <w:rPr>
          <w:rFonts w:asciiTheme="minorHAnsi" w:hAnsiTheme="minorHAnsi"/>
          <w:sz w:val="22"/>
          <w:szCs w:val="22"/>
        </w:rPr>
        <w:t xml:space="preserve">to develop and implement strategies and procedures for the identification, protection, management and exploitation of all Foreground IP. </w:t>
      </w:r>
    </w:p>
    <w:p w14:paraId="58E0BD12" w14:textId="33DD33CE" w:rsidR="00C22D5C" w:rsidRPr="00FB2146" w:rsidRDefault="00C22D5C" w:rsidP="001921E9">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DA78D0">
        <w:rPr>
          <w:rFonts w:asciiTheme="minorHAnsi" w:hAnsiTheme="minorHAnsi"/>
          <w:sz w:val="22"/>
          <w:szCs w:val="22"/>
        </w:rPr>
        <w:t>Applicant</w:t>
      </w:r>
      <w:r w:rsidRPr="00FB2146">
        <w:rPr>
          <w:rFonts w:asciiTheme="minorHAnsi" w:hAnsiTheme="minorHAnsi"/>
          <w:sz w:val="22"/>
          <w:szCs w:val="22"/>
        </w:rPr>
        <w:t xml:space="preserve"> shall notify promptly HIS when Foreground IP that may be of medical or commercial value is created, and shall ensure that such Foreground IP is protected at the </w:t>
      </w:r>
      <w:r w:rsidR="00DA78D0">
        <w:rPr>
          <w:rFonts w:asciiTheme="minorHAnsi" w:hAnsiTheme="minorHAnsi"/>
          <w:sz w:val="22"/>
          <w:szCs w:val="22"/>
        </w:rPr>
        <w:lastRenderedPageBreak/>
        <w:t>Applicant</w:t>
      </w:r>
      <w:r w:rsidRPr="00FB2146">
        <w:rPr>
          <w:rFonts w:asciiTheme="minorHAnsi" w:hAnsiTheme="minorHAnsi"/>
          <w:sz w:val="22"/>
          <w:szCs w:val="22"/>
        </w:rPr>
        <w:t xml:space="preserve">’s expense, and not published or otherwise publicly disclosed prior to protection (whilst at the same time ensuring that potential delays in publication are minimised). </w:t>
      </w:r>
    </w:p>
    <w:p w14:paraId="40C2312F" w14:textId="0873A6A4" w:rsidR="00C22D5C" w:rsidRPr="00FB2146" w:rsidRDefault="00DA78D0" w:rsidP="001921E9">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Applicant</w:t>
      </w:r>
      <w:r w:rsidR="00C22D5C" w:rsidRPr="00FB2146">
        <w:rPr>
          <w:rFonts w:asciiTheme="minorHAnsi" w:hAnsiTheme="minorHAnsi"/>
          <w:sz w:val="22"/>
          <w:szCs w:val="22"/>
        </w:rPr>
        <w:t xml:space="preserve">s should communicate progress and developments via </w:t>
      </w:r>
      <w:r w:rsidR="00FC70DA">
        <w:rPr>
          <w:rFonts w:asciiTheme="minorHAnsi" w:hAnsiTheme="minorHAnsi"/>
          <w:sz w:val="22"/>
          <w:szCs w:val="22"/>
        </w:rPr>
        <w:t>HIS’s</w:t>
      </w:r>
      <w:r w:rsidR="00C22D5C" w:rsidRPr="00FB2146">
        <w:rPr>
          <w:rFonts w:asciiTheme="minorHAnsi" w:hAnsiTheme="minorHAnsi"/>
          <w:sz w:val="22"/>
          <w:szCs w:val="22"/>
        </w:rPr>
        <w:t xml:space="preserve"> Research and Development Manager.</w:t>
      </w:r>
    </w:p>
    <w:p w14:paraId="74E5A326" w14:textId="610EFEC4" w:rsidR="00C22D5C" w:rsidRPr="00FB2146" w:rsidRDefault="00C22D5C" w:rsidP="001921E9">
      <w:pPr>
        <w:numPr>
          <w:ilvl w:val="2"/>
          <w:numId w:val="22"/>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The </w:t>
      </w:r>
      <w:r w:rsidR="00DA78D0">
        <w:rPr>
          <w:rFonts w:asciiTheme="minorHAnsi" w:hAnsiTheme="minorHAnsi"/>
          <w:sz w:val="22"/>
          <w:szCs w:val="22"/>
        </w:rPr>
        <w:t>Applicant</w:t>
      </w:r>
      <w:r w:rsidRPr="00FB2146">
        <w:rPr>
          <w:rFonts w:asciiTheme="minorHAnsi" w:hAnsiTheme="minorHAnsi"/>
          <w:sz w:val="22"/>
          <w:szCs w:val="22"/>
        </w:rPr>
        <w:t xml:space="preserve"> shall permit HIS to have reasonable access to its personnel, facilities and information utilised in, or created or acquired pursuant to a </w:t>
      </w:r>
      <w:r w:rsidR="001921E9">
        <w:rPr>
          <w:rFonts w:asciiTheme="minorHAnsi" w:hAnsiTheme="minorHAnsi"/>
          <w:sz w:val="22"/>
          <w:szCs w:val="22"/>
        </w:rPr>
        <w:t>Fellowship</w:t>
      </w:r>
      <w:r w:rsidRPr="00FB2146">
        <w:rPr>
          <w:rFonts w:asciiTheme="minorHAnsi" w:hAnsiTheme="minorHAnsi"/>
          <w:sz w:val="22"/>
          <w:szCs w:val="22"/>
        </w:rPr>
        <w:t xml:space="preserve">, or to the exploitation of Foreground IP under this </w:t>
      </w:r>
      <w:r w:rsidR="00FC70DA">
        <w:rPr>
          <w:rFonts w:asciiTheme="minorHAnsi" w:hAnsiTheme="minorHAnsi"/>
          <w:sz w:val="22"/>
          <w:szCs w:val="22"/>
        </w:rPr>
        <w:t>condition 10.1</w:t>
      </w:r>
      <w:r w:rsidRPr="00FB2146">
        <w:rPr>
          <w:rFonts w:asciiTheme="minorHAnsi" w:hAnsiTheme="minorHAnsi"/>
          <w:sz w:val="22"/>
          <w:szCs w:val="22"/>
        </w:rPr>
        <w:t xml:space="preserve"> </w:t>
      </w:r>
    </w:p>
    <w:p w14:paraId="25ED8337" w14:textId="62B6F11E" w:rsidR="00C22D5C" w:rsidRPr="0039621E" w:rsidRDefault="002B39AB" w:rsidP="001921E9">
      <w:pPr>
        <w:numPr>
          <w:ilvl w:val="2"/>
          <w:numId w:val="22"/>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C22D5C" w:rsidRPr="00FB2146">
        <w:rPr>
          <w:rFonts w:asciiTheme="minorHAnsi" w:hAnsiTheme="minorHAnsi"/>
          <w:sz w:val="22"/>
          <w:szCs w:val="22"/>
        </w:rPr>
        <w:t xml:space="preserve">he </w:t>
      </w:r>
      <w:r w:rsidR="00DA78D0">
        <w:rPr>
          <w:rFonts w:asciiTheme="minorHAnsi" w:hAnsiTheme="minorHAnsi"/>
          <w:sz w:val="22"/>
          <w:szCs w:val="22"/>
        </w:rPr>
        <w:t>Applicant</w:t>
      </w:r>
      <w:r w:rsidR="00C22D5C" w:rsidRPr="00FB2146">
        <w:rPr>
          <w:rFonts w:asciiTheme="minorHAnsi" w:hAnsiTheme="minorHAnsi"/>
          <w:sz w:val="22"/>
          <w:szCs w:val="22"/>
        </w:rPr>
        <w:t xml:space="preserve"> </w:t>
      </w:r>
      <w:r>
        <w:rPr>
          <w:rFonts w:asciiTheme="minorHAnsi" w:hAnsiTheme="minorHAnsi"/>
          <w:sz w:val="22"/>
          <w:szCs w:val="22"/>
        </w:rPr>
        <w:t>shall</w:t>
      </w:r>
      <w:r w:rsidR="00C22D5C" w:rsidRPr="00FB2146">
        <w:rPr>
          <w:rFonts w:asciiTheme="minorHAnsi" w:hAnsiTheme="minorHAnsi"/>
          <w:sz w:val="22"/>
          <w:szCs w:val="22"/>
        </w:rPr>
        <w:t xml:space="preserve"> ensure and/or procure that all persons working on or involved with a </w:t>
      </w:r>
      <w:r w:rsidR="001921E9">
        <w:rPr>
          <w:rFonts w:asciiTheme="minorHAnsi" w:hAnsiTheme="minorHAnsi"/>
          <w:sz w:val="22"/>
          <w:szCs w:val="22"/>
        </w:rPr>
        <w:t>Fellowship</w:t>
      </w:r>
      <w:r w:rsidR="00C22D5C" w:rsidRPr="00FB2146">
        <w:rPr>
          <w:rFonts w:asciiTheme="minorHAnsi" w:hAnsiTheme="minorHAnsi"/>
          <w:sz w:val="22"/>
          <w:szCs w:val="22"/>
        </w:rPr>
        <w:t xml:space="preserve"> (including but not limited to </w:t>
      </w:r>
      <w:r w:rsidR="001921E9">
        <w:rPr>
          <w:rFonts w:asciiTheme="minorHAnsi" w:hAnsiTheme="minorHAnsi"/>
          <w:sz w:val="22"/>
          <w:szCs w:val="22"/>
        </w:rPr>
        <w:t>Supervisor</w:t>
      </w:r>
      <w:r w:rsidR="00C22D5C" w:rsidRPr="00FB2146">
        <w:rPr>
          <w:rFonts w:asciiTheme="minorHAnsi" w:hAnsiTheme="minorHAnsi"/>
          <w:sz w:val="22"/>
          <w:szCs w:val="22"/>
        </w:rPr>
        <w:t xml:space="preserve">) are employed, engaged or retained on terms that vest in the </w:t>
      </w:r>
      <w:r w:rsidR="00DA78D0">
        <w:rPr>
          <w:rFonts w:asciiTheme="minorHAnsi" w:hAnsiTheme="minorHAnsi"/>
          <w:sz w:val="22"/>
          <w:szCs w:val="22"/>
        </w:rPr>
        <w:t>Applicant</w:t>
      </w:r>
      <w:r w:rsidR="00C22D5C" w:rsidRPr="00FB2146">
        <w:rPr>
          <w:rFonts w:asciiTheme="minorHAnsi" w:hAnsiTheme="minorHAnsi"/>
          <w:sz w:val="22"/>
          <w:szCs w:val="22"/>
        </w:rPr>
        <w:t xml:space="preserve"> all Foreground </w:t>
      </w:r>
      <w:r w:rsidR="00FC70DA">
        <w:rPr>
          <w:rFonts w:asciiTheme="minorHAnsi" w:hAnsiTheme="minorHAnsi"/>
          <w:sz w:val="22"/>
          <w:szCs w:val="22"/>
        </w:rPr>
        <w:t>IP</w:t>
      </w:r>
      <w:r w:rsidR="00C22D5C" w:rsidRPr="00FB2146">
        <w:rPr>
          <w:rFonts w:asciiTheme="minorHAnsi" w:hAnsiTheme="minorHAnsi"/>
          <w:sz w:val="22"/>
          <w:szCs w:val="22"/>
        </w:rPr>
        <w:t xml:space="preserve">, and that such persons waive any moral rights or equivalent rights in the Foreground IP throughout the world. </w:t>
      </w:r>
    </w:p>
    <w:p w14:paraId="50AFBBEF" w14:textId="1DA2908B" w:rsidR="00FC70DA" w:rsidRPr="0039621E" w:rsidRDefault="00C22D5C" w:rsidP="0039621E">
      <w:pPr>
        <w:pStyle w:val="ListParagraph"/>
        <w:numPr>
          <w:ilvl w:val="1"/>
          <w:numId w:val="2"/>
        </w:numPr>
        <w:spacing w:line="276" w:lineRule="auto"/>
        <w:jc w:val="both"/>
        <w:outlineLvl w:val="3"/>
        <w:rPr>
          <w:rFonts w:asciiTheme="minorHAnsi" w:hAnsiTheme="minorHAnsi"/>
          <w:sz w:val="22"/>
        </w:rPr>
      </w:pPr>
      <w:r w:rsidRPr="0039621E">
        <w:rPr>
          <w:rFonts w:asciiTheme="minorHAnsi" w:hAnsiTheme="minorHAnsi"/>
          <w:sz w:val="22"/>
        </w:rPr>
        <w:t xml:space="preserve">Key considerations when applying for consent for exploitation of </w:t>
      </w:r>
      <w:r w:rsidR="001921E9" w:rsidRPr="0039621E">
        <w:rPr>
          <w:rFonts w:asciiTheme="minorHAnsi" w:hAnsiTheme="minorHAnsi"/>
          <w:sz w:val="22"/>
        </w:rPr>
        <w:t>Fellowship</w:t>
      </w:r>
    </w:p>
    <w:p w14:paraId="713062EF" w14:textId="1D79FDA1" w:rsidR="00C22D5C" w:rsidRPr="00FB2146" w:rsidRDefault="00C22D5C" w:rsidP="001921E9">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As a charity, HIS is under an obligation to ensure that the useful results of research funded by HIS are applied for the public good. Where Foreground IP arises from </w:t>
      </w:r>
      <w:r w:rsidR="001921E9">
        <w:rPr>
          <w:rFonts w:asciiTheme="minorHAnsi" w:hAnsiTheme="minorHAnsi"/>
          <w:sz w:val="22"/>
          <w:szCs w:val="22"/>
        </w:rPr>
        <w:t xml:space="preserve">Fellowship, </w:t>
      </w:r>
      <w:r w:rsidRPr="00FB2146">
        <w:rPr>
          <w:rFonts w:asciiTheme="minorHAnsi" w:hAnsiTheme="minorHAnsi"/>
          <w:sz w:val="22"/>
          <w:szCs w:val="22"/>
        </w:rPr>
        <w:t xml:space="preserve">HIS requires the </w:t>
      </w:r>
      <w:r w:rsidR="00DA78D0">
        <w:rPr>
          <w:rFonts w:asciiTheme="minorHAnsi" w:hAnsiTheme="minorHAnsi"/>
          <w:sz w:val="22"/>
          <w:szCs w:val="22"/>
        </w:rPr>
        <w:t>Applicant</w:t>
      </w:r>
      <w:r w:rsidRPr="00FB2146">
        <w:rPr>
          <w:rFonts w:asciiTheme="minorHAnsi" w:hAnsiTheme="minorHAnsi"/>
          <w:sz w:val="22"/>
          <w:szCs w:val="22"/>
        </w:rPr>
        <w:t xml:space="preserve"> to consider whether the protection, management and exploitation of such Foreground IP is an appropriate means of achieving the public good in consultation with HIS. </w:t>
      </w:r>
    </w:p>
    <w:p w14:paraId="68505645" w14:textId="110C9DBE" w:rsidR="00C22D5C" w:rsidRPr="00FB2146" w:rsidRDefault="00C22D5C" w:rsidP="001921E9">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 xml:space="preserve">If the </w:t>
      </w:r>
      <w:r w:rsidR="00DA78D0">
        <w:rPr>
          <w:rFonts w:asciiTheme="minorHAnsi" w:hAnsiTheme="minorHAnsi"/>
          <w:sz w:val="22"/>
          <w:szCs w:val="22"/>
        </w:rPr>
        <w:t>Applicant</w:t>
      </w:r>
      <w:r w:rsidRPr="00FB2146">
        <w:rPr>
          <w:rFonts w:asciiTheme="minorHAnsi" w:hAnsiTheme="minorHAnsi"/>
          <w:sz w:val="22"/>
          <w:szCs w:val="22"/>
        </w:rPr>
        <w:t xml:space="preserve"> considers that exploitation of the Foreground IP is an appropriate means of achieving the public good in accordance with </w:t>
      </w:r>
      <w:r w:rsidR="002E1AEF" w:rsidRPr="00547623">
        <w:rPr>
          <w:rFonts w:asciiTheme="minorHAnsi" w:hAnsiTheme="minorHAnsi"/>
          <w:sz w:val="22"/>
        </w:rPr>
        <w:t>c</w:t>
      </w:r>
      <w:r w:rsidR="002E1AEF">
        <w:rPr>
          <w:rFonts w:asciiTheme="minorHAnsi" w:hAnsiTheme="minorHAnsi"/>
          <w:sz w:val="22"/>
        </w:rPr>
        <w:t>ondition</w:t>
      </w:r>
      <w:r w:rsidR="00FC70DA">
        <w:rPr>
          <w:rFonts w:asciiTheme="minorHAnsi" w:hAnsiTheme="minorHAnsi"/>
          <w:sz w:val="22"/>
          <w:szCs w:val="22"/>
        </w:rPr>
        <w:t xml:space="preserve"> 10.2(a)</w:t>
      </w:r>
      <w:r w:rsidRPr="00FB2146">
        <w:rPr>
          <w:rFonts w:asciiTheme="minorHAnsi" w:hAnsiTheme="minorHAnsi"/>
          <w:sz w:val="22"/>
          <w:szCs w:val="22"/>
        </w:rPr>
        <w:t xml:space="preserve">, the </w:t>
      </w:r>
      <w:r w:rsidR="00DA78D0">
        <w:rPr>
          <w:rFonts w:asciiTheme="minorHAnsi" w:hAnsiTheme="minorHAnsi"/>
          <w:sz w:val="22"/>
          <w:szCs w:val="22"/>
        </w:rPr>
        <w:t>Applicant</w:t>
      </w:r>
      <w:r w:rsidRPr="00FB2146">
        <w:rPr>
          <w:rFonts w:asciiTheme="minorHAnsi" w:hAnsiTheme="minorHAnsi"/>
          <w:sz w:val="22"/>
          <w:szCs w:val="22"/>
        </w:rPr>
        <w:t xml:space="preserve"> must seek the prior written consent of HIS, (such consent not to be unreasonably withheld) before it makes any commercial use of, or grants to any third party any exploitation rights, over such Foreground IP. </w:t>
      </w:r>
    </w:p>
    <w:p w14:paraId="470AEC66" w14:textId="71BEB61D" w:rsidR="00C22D5C" w:rsidRPr="0039621E" w:rsidRDefault="00C22D5C" w:rsidP="0039621E">
      <w:pPr>
        <w:numPr>
          <w:ilvl w:val="2"/>
          <w:numId w:val="23"/>
        </w:numPr>
        <w:spacing w:after="60" w:line="276" w:lineRule="auto"/>
        <w:ind w:left="1134" w:hanging="567"/>
        <w:jc w:val="both"/>
        <w:rPr>
          <w:rFonts w:asciiTheme="minorHAnsi" w:hAnsiTheme="minorHAnsi"/>
          <w:sz w:val="22"/>
          <w:szCs w:val="22"/>
        </w:rPr>
      </w:pPr>
      <w:r w:rsidRPr="00FB2146">
        <w:rPr>
          <w:rFonts w:asciiTheme="minorHAnsi" w:hAnsiTheme="minorHAnsi"/>
          <w:sz w:val="22"/>
          <w:szCs w:val="22"/>
        </w:rPr>
        <w:t>Exploitation includes use for any commercial purpose</w:t>
      </w:r>
      <w:r w:rsidRPr="00BF6C0F">
        <w:rPr>
          <w:rFonts w:asciiTheme="minorHAnsi" w:hAnsiTheme="minorHAnsi"/>
          <w:sz w:val="22"/>
          <w:szCs w:val="22"/>
        </w:rPr>
        <w:t xml:space="preserve"> or any licence, sale, assignment, materials transfer, or any other transfer of rights. As a condition for granting consent, HIS will require the </w:t>
      </w:r>
      <w:r w:rsidR="00DA78D0">
        <w:rPr>
          <w:rFonts w:asciiTheme="minorHAnsi" w:hAnsiTheme="minorHAnsi"/>
          <w:sz w:val="22"/>
          <w:szCs w:val="22"/>
        </w:rPr>
        <w:t>Applicant</w:t>
      </w:r>
      <w:r w:rsidRPr="00BF6C0F">
        <w:rPr>
          <w:rFonts w:asciiTheme="minorHAnsi" w:hAnsiTheme="minorHAnsi"/>
          <w:sz w:val="22"/>
          <w:szCs w:val="22"/>
        </w:rPr>
        <w:t xml:space="preserve"> to share with HIS the benefit of commercialisation of such Foreground </w:t>
      </w:r>
      <w:r>
        <w:rPr>
          <w:rFonts w:asciiTheme="minorHAnsi" w:hAnsiTheme="minorHAnsi"/>
          <w:sz w:val="22"/>
          <w:szCs w:val="22"/>
        </w:rPr>
        <w:t>IP</w:t>
      </w:r>
      <w:r w:rsidRPr="00BF6C0F">
        <w:rPr>
          <w:rFonts w:asciiTheme="minorHAnsi" w:hAnsiTheme="minorHAnsi"/>
          <w:sz w:val="22"/>
          <w:szCs w:val="22"/>
        </w:rPr>
        <w:t xml:space="preserve">, either: </w:t>
      </w:r>
    </w:p>
    <w:p w14:paraId="091BD681" w14:textId="2B3852AD" w:rsidR="00C22D5C" w:rsidRPr="00BF6C0F" w:rsidRDefault="008C6057" w:rsidP="001921E9">
      <w:pPr>
        <w:tabs>
          <w:tab w:val="left" w:pos="1701"/>
        </w:tabs>
        <w:spacing w:after="60" w:line="276" w:lineRule="auto"/>
        <w:ind w:left="1134"/>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C22D5C" w:rsidRPr="00BF6C0F">
        <w:rPr>
          <w:rFonts w:asciiTheme="minorHAnsi" w:hAnsiTheme="minorHAnsi"/>
          <w:sz w:val="22"/>
          <w:szCs w:val="22"/>
        </w:rPr>
        <w:t xml:space="preserve">as set out in </w:t>
      </w:r>
      <w:r>
        <w:rPr>
          <w:rFonts w:asciiTheme="minorHAnsi" w:hAnsiTheme="minorHAnsi"/>
          <w:sz w:val="22"/>
          <w:szCs w:val="22"/>
        </w:rPr>
        <w:t>condition 10.4</w:t>
      </w:r>
      <w:r w:rsidR="00C22D5C" w:rsidRPr="006730C7">
        <w:rPr>
          <w:rFonts w:asciiTheme="minorHAnsi" w:hAnsiTheme="minorHAnsi"/>
          <w:sz w:val="22"/>
          <w:szCs w:val="22"/>
        </w:rPr>
        <w:t>;</w:t>
      </w:r>
      <w:r w:rsidR="00C22D5C" w:rsidRPr="008C6057">
        <w:rPr>
          <w:rFonts w:asciiTheme="minorHAnsi" w:hAnsiTheme="minorHAnsi"/>
          <w:sz w:val="22"/>
          <w:szCs w:val="22"/>
        </w:rPr>
        <w:t xml:space="preserve"> </w:t>
      </w:r>
      <w:r w:rsidR="00C22D5C" w:rsidRPr="00BF6C0F">
        <w:rPr>
          <w:rFonts w:asciiTheme="minorHAnsi" w:hAnsiTheme="minorHAnsi"/>
          <w:sz w:val="22"/>
          <w:szCs w:val="22"/>
        </w:rPr>
        <w:t>or</w:t>
      </w:r>
    </w:p>
    <w:p w14:paraId="17524BEC" w14:textId="59CDCF17" w:rsidR="00C22D5C" w:rsidRPr="0039621E" w:rsidRDefault="00C22D5C" w:rsidP="0039621E">
      <w:pPr>
        <w:pStyle w:val="ListParagraph"/>
        <w:numPr>
          <w:ilvl w:val="0"/>
          <w:numId w:val="24"/>
        </w:numPr>
        <w:spacing w:after="60" w:line="276" w:lineRule="auto"/>
        <w:ind w:left="1701" w:hanging="567"/>
        <w:jc w:val="both"/>
        <w:rPr>
          <w:rFonts w:asciiTheme="minorHAnsi" w:hAnsiTheme="minorHAnsi"/>
          <w:sz w:val="22"/>
          <w:szCs w:val="22"/>
        </w:rPr>
      </w:pPr>
      <w:r w:rsidRPr="008C6057">
        <w:rPr>
          <w:rFonts w:asciiTheme="minorHAnsi" w:hAnsiTheme="minorHAnsi"/>
          <w:sz w:val="22"/>
          <w:szCs w:val="22"/>
        </w:rPr>
        <w:t xml:space="preserve">by requiring the </w:t>
      </w:r>
      <w:r w:rsidR="00DA78D0">
        <w:rPr>
          <w:rFonts w:asciiTheme="minorHAnsi" w:hAnsiTheme="minorHAnsi"/>
          <w:sz w:val="22"/>
          <w:szCs w:val="22"/>
        </w:rPr>
        <w:t>Applicant</w:t>
      </w:r>
      <w:r w:rsidRPr="008C6057">
        <w:rPr>
          <w:rFonts w:asciiTheme="minorHAnsi" w:hAnsiTheme="minorHAnsi"/>
          <w:sz w:val="22"/>
          <w:szCs w:val="22"/>
        </w:rPr>
        <w:t xml:space="preserve"> to enter into an agreement with a </w:t>
      </w:r>
      <w:r w:rsidR="008C6057">
        <w:rPr>
          <w:rFonts w:asciiTheme="minorHAnsi" w:hAnsiTheme="minorHAnsi"/>
          <w:sz w:val="22"/>
          <w:szCs w:val="22"/>
        </w:rPr>
        <w:t xml:space="preserve">company of </w:t>
      </w:r>
      <w:r w:rsidRPr="008C6057">
        <w:rPr>
          <w:rFonts w:asciiTheme="minorHAnsi" w:hAnsiTheme="minorHAnsi"/>
          <w:sz w:val="22"/>
          <w:szCs w:val="22"/>
        </w:rPr>
        <w:t>HIS</w:t>
      </w:r>
      <w:r w:rsidR="008C6057">
        <w:rPr>
          <w:rFonts w:asciiTheme="minorHAnsi" w:hAnsiTheme="minorHAnsi"/>
          <w:sz w:val="22"/>
          <w:szCs w:val="22"/>
        </w:rPr>
        <w:t>’s</w:t>
      </w:r>
      <w:r w:rsidRPr="008C6057">
        <w:rPr>
          <w:rFonts w:asciiTheme="minorHAnsi" w:hAnsiTheme="minorHAnsi"/>
          <w:sz w:val="22"/>
          <w:szCs w:val="22"/>
        </w:rPr>
        <w:t xml:space="preserve"> </w:t>
      </w:r>
      <w:r w:rsidR="008C6057">
        <w:rPr>
          <w:rFonts w:asciiTheme="minorHAnsi" w:hAnsiTheme="minorHAnsi"/>
          <w:sz w:val="22"/>
          <w:szCs w:val="22"/>
        </w:rPr>
        <w:t xml:space="preserve">choice </w:t>
      </w:r>
      <w:r w:rsidRPr="008C6057">
        <w:rPr>
          <w:rFonts w:asciiTheme="minorHAnsi" w:hAnsiTheme="minorHAnsi"/>
          <w:sz w:val="22"/>
          <w:szCs w:val="22"/>
        </w:rPr>
        <w:t xml:space="preserve">on substantively the same terms as </w:t>
      </w:r>
      <w:r w:rsidR="008C6057">
        <w:rPr>
          <w:rFonts w:asciiTheme="minorHAnsi" w:hAnsiTheme="minorHAnsi"/>
          <w:sz w:val="22"/>
          <w:szCs w:val="22"/>
        </w:rPr>
        <w:t>condition 10.4</w:t>
      </w:r>
      <w:r w:rsidRPr="008C6057">
        <w:rPr>
          <w:rFonts w:asciiTheme="minorHAnsi" w:hAnsiTheme="minorHAnsi"/>
          <w:sz w:val="22"/>
          <w:szCs w:val="22"/>
        </w:rPr>
        <w:t>.</w:t>
      </w:r>
    </w:p>
    <w:p w14:paraId="3BC2357D" w14:textId="56DFE87B" w:rsidR="00C22D5C" w:rsidRPr="0039621E" w:rsidRDefault="00C22D5C" w:rsidP="001921E9">
      <w:pPr>
        <w:numPr>
          <w:ilvl w:val="2"/>
          <w:numId w:val="23"/>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The consent process requires the completion of a consent form describing </w:t>
      </w:r>
      <w:r w:rsidR="008C6057">
        <w:rPr>
          <w:rFonts w:asciiTheme="minorHAnsi" w:hAnsiTheme="minorHAnsi"/>
          <w:sz w:val="22"/>
          <w:szCs w:val="22"/>
        </w:rPr>
        <w:t>the relevant Foreground IP, the F</w:t>
      </w:r>
      <w:r w:rsidR="001921E9">
        <w:rPr>
          <w:rFonts w:asciiTheme="minorHAnsi" w:hAnsiTheme="minorHAnsi"/>
          <w:sz w:val="22"/>
          <w:szCs w:val="22"/>
        </w:rPr>
        <w:t>ellowship</w:t>
      </w:r>
      <w:r w:rsidRPr="00BF6C0F">
        <w:rPr>
          <w:rFonts w:asciiTheme="minorHAnsi" w:hAnsiTheme="minorHAnsi"/>
          <w:sz w:val="22"/>
          <w:szCs w:val="22"/>
        </w:rPr>
        <w:t xml:space="preserve"> that the </w:t>
      </w:r>
      <w:r w:rsidR="008C6057">
        <w:rPr>
          <w:rFonts w:asciiTheme="minorHAnsi" w:hAnsiTheme="minorHAnsi"/>
          <w:sz w:val="22"/>
          <w:szCs w:val="22"/>
        </w:rPr>
        <w:t>Foreground</w:t>
      </w:r>
      <w:r w:rsidR="008C6057" w:rsidRPr="00BF6C0F">
        <w:rPr>
          <w:rFonts w:asciiTheme="minorHAnsi" w:hAnsiTheme="minorHAnsi"/>
          <w:sz w:val="22"/>
          <w:szCs w:val="22"/>
        </w:rPr>
        <w:t xml:space="preserve"> </w:t>
      </w:r>
      <w:r w:rsidRPr="00BF6C0F">
        <w:rPr>
          <w:rFonts w:asciiTheme="minorHAnsi" w:hAnsiTheme="minorHAnsi"/>
          <w:sz w:val="22"/>
          <w:szCs w:val="22"/>
        </w:rPr>
        <w:t>IP arose from and the intended exploitation route.</w:t>
      </w:r>
      <w:r w:rsidR="00974A40">
        <w:rPr>
          <w:rFonts w:asciiTheme="minorHAnsi" w:hAnsiTheme="minorHAnsi"/>
          <w:sz w:val="22"/>
          <w:szCs w:val="22"/>
        </w:rPr>
        <w:t xml:space="preserve"> </w:t>
      </w:r>
      <w:r w:rsidR="002B39AB">
        <w:rPr>
          <w:rFonts w:asciiTheme="minorHAnsi" w:hAnsiTheme="minorHAnsi"/>
          <w:sz w:val="22"/>
          <w:szCs w:val="22"/>
        </w:rPr>
        <w:t>Final, or n</w:t>
      </w:r>
      <w:r w:rsidRPr="00BF6C0F">
        <w:rPr>
          <w:rFonts w:asciiTheme="minorHAnsi" w:hAnsiTheme="minorHAnsi"/>
          <w:sz w:val="22"/>
          <w:szCs w:val="22"/>
        </w:rPr>
        <w:t xml:space="preserve">ear-final drafts of </w:t>
      </w:r>
      <w:r w:rsidR="002B39AB">
        <w:rPr>
          <w:rFonts w:asciiTheme="minorHAnsi" w:hAnsiTheme="minorHAnsi"/>
          <w:sz w:val="22"/>
          <w:szCs w:val="22"/>
        </w:rPr>
        <w:t xml:space="preserve">all relevant </w:t>
      </w:r>
      <w:r w:rsidRPr="00BF6C0F">
        <w:rPr>
          <w:rFonts w:asciiTheme="minorHAnsi" w:hAnsiTheme="minorHAnsi"/>
          <w:sz w:val="22"/>
          <w:szCs w:val="22"/>
        </w:rPr>
        <w:t>agreements must be included.</w:t>
      </w:r>
      <w:r w:rsidR="00974A40">
        <w:rPr>
          <w:rFonts w:asciiTheme="minorHAnsi" w:hAnsiTheme="minorHAnsi"/>
          <w:sz w:val="22"/>
          <w:szCs w:val="22"/>
        </w:rPr>
        <w:t xml:space="preserve"> </w:t>
      </w:r>
      <w:r w:rsidRPr="00BF6C0F">
        <w:rPr>
          <w:rFonts w:asciiTheme="minorHAnsi" w:hAnsiTheme="minorHAnsi"/>
          <w:sz w:val="22"/>
          <w:szCs w:val="22"/>
        </w:rPr>
        <w:t xml:space="preserve">Where </w:t>
      </w:r>
      <w:r w:rsidR="008C6057">
        <w:rPr>
          <w:rFonts w:asciiTheme="minorHAnsi" w:hAnsiTheme="minorHAnsi"/>
          <w:sz w:val="22"/>
          <w:szCs w:val="22"/>
        </w:rPr>
        <w:t>HIS is not the sole f</w:t>
      </w:r>
      <w:r w:rsidRPr="00BF6C0F">
        <w:rPr>
          <w:rFonts w:asciiTheme="minorHAnsi" w:hAnsiTheme="minorHAnsi"/>
          <w:sz w:val="22"/>
          <w:szCs w:val="22"/>
        </w:rPr>
        <w:t>under, the form must include details about the amount of fu</w:t>
      </w:r>
      <w:r w:rsidR="002B39AB">
        <w:rPr>
          <w:rFonts w:asciiTheme="minorHAnsi" w:hAnsiTheme="minorHAnsi"/>
          <w:sz w:val="22"/>
          <w:szCs w:val="22"/>
        </w:rPr>
        <w:t>nding provided by third parties and</w:t>
      </w:r>
      <w:r w:rsidRPr="00BF6C0F">
        <w:rPr>
          <w:rFonts w:asciiTheme="minorHAnsi" w:hAnsiTheme="minorHAnsi"/>
          <w:sz w:val="22"/>
          <w:szCs w:val="22"/>
        </w:rPr>
        <w:t xml:space="preserve"> which researchers were funded </w:t>
      </w:r>
      <w:r>
        <w:rPr>
          <w:rFonts w:asciiTheme="minorHAnsi" w:hAnsiTheme="minorHAnsi"/>
          <w:sz w:val="22"/>
          <w:szCs w:val="22"/>
        </w:rPr>
        <w:t>by which grant</w:t>
      </w:r>
      <w:r w:rsidR="008C6057">
        <w:rPr>
          <w:rFonts w:asciiTheme="minorHAnsi" w:hAnsiTheme="minorHAnsi"/>
          <w:sz w:val="22"/>
          <w:szCs w:val="22"/>
        </w:rPr>
        <w:t xml:space="preserve">. </w:t>
      </w:r>
    </w:p>
    <w:p w14:paraId="63B1C132" w14:textId="2B078A6F" w:rsidR="008C6057" w:rsidRPr="0039621E" w:rsidRDefault="00C22D5C" w:rsidP="0039621E">
      <w:pPr>
        <w:pStyle w:val="ListParagraph"/>
        <w:numPr>
          <w:ilvl w:val="1"/>
          <w:numId w:val="2"/>
        </w:numPr>
        <w:spacing w:line="276" w:lineRule="auto"/>
        <w:jc w:val="both"/>
        <w:outlineLvl w:val="3"/>
        <w:rPr>
          <w:rFonts w:asciiTheme="minorHAnsi" w:hAnsiTheme="minorHAnsi"/>
          <w:sz w:val="22"/>
        </w:rPr>
      </w:pPr>
      <w:r w:rsidRPr="0039621E">
        <w:rPr>
          <w:rFonts w:asciiTheme="minorHAnsi" w:hAnsiTheme="minorHAnsi"/>
          <w:sz w:val="22"/>
        </w:rPr>
        <w:t>Step-in Rights</w:t>
      </w:r>
    </w:p>
    <w:p w14:paraId="7BA679CD" w14:textId="6B8CD3A4"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Should the </w:t>
      </w:r>
      <w:r w:rsidR="00DA78D0">
        <w:rPr>
          <w:rFonts w:asciiTheme="minorHAnsi" w:hAnsiTheme="minorHAnsi"/>
          <w:sz w:val="22"/>
          <w:szCs w:val="22"/>
        </w:rPr>
        <w:t>Applicant</w:t>
      </w:r>
      <w:r w:rsidRPr="00BF6C0F">
        <w:rPr>
          <w:rFonts w:asciiTheme="minorHAnsi" w:hAnsiTheme="minorHAnsi"/>
          <w:sz w:val="22"/>
          <w:szCs w:val="22"/>
        </w:rPr>
        <w:t xml:space="preserve"> decide not to proceed with protection and commercialisation of any Foreground </w:t>
      </w:r>
      <w:r>
        <w:rPr>
          <w:rFonts w:asciiTheme="minorHAnsi" w:hAnsiTheme="minorHAnsi"/>
          <w:sz w:val="22"/>
          <w:szCs w:val="22"/>
        </w:rPr>
        <w:t>IP</w:t>
      </w:r>
      <w:r w:rsidRPr="00BF6C0F">
        <w:rPr>
          <w:rFonts w:asciiTheme="minorHAnsi" w:hAnsiTheme="minorHAnsi"/>
          <w:sz w:val="22"/>
          <w:szCs w:val="22"/>
        </w:rPr>
        <w:t xml:space="preserve"> then it shall inform HIS and</w:t>
      </w:r>
      <w:r w:rsidR="002B39AB">
        <w:rPr>
          <w:rFonts w:asciiTheme="minorHAnsi" w:hAnsiTheme="minorHAnsi"/>
          <w:sz w:val="22"/>
          <w:szCs w:val="22"/>
        </w:rPr>
        <w:t xml:space="preserve"> </w:t>
      </w:r>
      <w:r w:rsidRPr="00BF6C0F">
        <w:rPr>
          <w:rFonts w:asciiTheme="minorHAnsi" w:hAnsiTheme="minorHAnsi"/>
          <w:sz w:val="22"/>
          <w:szCs w:val="22"/>
        </w:rPr>
        <w:t xml:space="preserve">HIS shall have the right, but not the duty, to protect and exploit such Foreground </w:t>
      </w:r>
      <w:r>
        <w:rPr>
          <w:rFonts w:asciiTheme="minorHAnsi" w:hAnsiTheme="minorHAnsi"/>
          <w:sz w:val="22"/>
          <w:szCs w:val="22"/>
        </w:rPr>
        <w:t>IP</w:t>
      </w:r>
      <w:r w:rsidRPr="00BF6C0F">
        <w:rPr>
          <w:rFonts w:asciiTheme="minorHAnsi" w:hAnsiTheme="minorHAnsi"/>
          <w:sz w:val="22"/>
          <w:szCs w:val="22"/>
        </w:rPr>
        <w:t>. For the avoidance of doubt, the</w:t>
      </w:r>
      <w:r w:rsidR="004F63EA" w:rsidRPr="004F63EA">
        <w:rPr>
          <w:rFonts w:asciiTheme="minorHAnsi" w:hAnsiTheme="minorHAnsi"/>
          <w:sz w:val="22"/>
          <w:szCs w:val="22"/>
        </w:rPr>
        <w:t xml:space="preserve"> </w:t>
      </w:r>
      <w:r w:rsidR="00DA78D0">
        <w:rPr>
          <w:rFonts w:asciiTheme="minorHAnsi" w:hAnsiTheme="minorHAnsi"/>
          <w:sz w:val="22"/>
          <w:szCs w:val="22"/>
        </w:rPr>
        <w:t>Applicant</w:t>
      </w:r>
      <w:r w:rsidRPr="00BF6C0F">
        <w:rPr>
          <w:rFonts w:asciiTheme="minorHAnsi" w:hAnsiTheme="minorHAnsi"/>
          <w:sz w:val="22"/>
          <w:szCs w:val="22"/>
        </w:rPr>
        <w:t xml:space="preserve"> will keep confidential the Foreground </w:t>
      </w:r>
      <w:r>
        <w:rPr>
          <w:rFonts w:asciiTheme="minorHAnsi" w:hAnsiTheme="minorHAnsi"/>
          <w:sz w:val="22"/>
          <w:szCs w:val="22"/>
        </w:rPr>
        <w:t xml:space="preserve">IP </w:t>
      </w:r>
      <w:r w:rsidRPr="00BF6C0F">
        <w:rPr>
          <w:rFonts w:asciiTheme="minorHAnsi" w:hAnsiTheme="minorHAnsi"/>
          <w:sz w:val="22"/>
          <w:szCs w:val="22"/>
        </w:rPr>
        <w:t xml:space="preserve">to the extent necessary in order that any required protection of such Foreground </w:t>
      </w:r>
      <w:r>
        <w:rPr>
          <w:rFonts w:asciiTheme="minorHAnsi" w:hAnsiTheme="minorHAnsi"/>
          <w:sz w:val="22"/>
          <w:szCs w:val="22"/>
        </w:rPr>
        <w:t xml:space="preserve">IP </w:t>
      </w:r>
      <w:r w:rsidRPr="00BF6C0F">
        <w:rPr>
          <w:rFonts w:asciiTheme="minorHAnsi" w:hAnsiTheme="minorHAnsi"/>
          <w:sz w:val="22"/>
          <w:szCs w:val="22"/>
        </w:rPr>
        <w:t xml:space="preserve">is not jeopardised notwithstanding its decision not to proceed with such protection and commercialisation. HIS shall confirm to the </w:t>
      </w:r>
      <w:r w:rsidR="00DA78D0">
        <w:rPr>
          <w:rFonts w:asciiTheme="minorHAnsi" w:hAnsiTheme="minorHAnsi"/>
          <w:sz w:val="22"/>
          <w:szCs w:val="22"/>
        </w:rPr>
        <w:t>Applicant</w:t>
      </w:r>
      <w:r w:rsidRPr="00BF6C0F">
        <w:rPr>
          <w:rFonts w:asciiTheme="minorHAnsi" w:hAnsiTheme="minorHAnsi"/>
          <w:sz w:val="22"/>
          <w:szCs w:val="22"/>
        </w:rPr>
        <w:t xml:space="preserve"> </w:t>
      </w:r>
      <w:r w:rsidRPr="00BF6C0F">
        <w:rPr>
          <w:rFonts w:asciiTheme="minorHAnsi" w:hAnsiTheme="minorHAnsi"/>
          <w:sz w:val="22"/>
          <w:szCs w:val="22"/>
        </w:rPr>
        <w:lastRenderedPageBreak/>
        <w:t>within a reasonable period whether it wishes to take on the protection and commercialisation of such Fo</w:t>
      </w:r>
      <w:r w:rsidR="002B39AB">
        <w:rPr>
          <w:rFonts w:asciiTheme="minorHAnsi" w:hAnsiTheme="minorHAnsi"/>
          <w:sz w:val="22"/>
          <w:szCs w:val="22"/>
        </w:rPr>
        <w:t xml:space="preserve">reground Intellectual Property, and if it does, then then the </w:t>
      </w:r>
      <w:r w:rsidR="00DA78D0">
        <w:rPr>
          <w:rFonts w:asciiTheme="minorHAnsi" w:hAnsiTheme="minorHAnsi"/>
          <w:sz w:val="22"/>
          <w:szCs w:val="22"/>
        </w:rPr>
        <w:t>Applicant</w:t>
      </w:r>
      <w:r w:rsidR="002B39AB">
        <w:rPr>
          <w:rFonts w:asciiTheme="minorHAnsi" w:hAnsiTheme="minorHAnsi"/>
          <w:sz w:val="22"/>
          <w:szCs w:val="22"/>
        </w:rPr>
        <w:t xml:space="preserve"> shall promptly assign all Foreground IP to HIS.</w:t>
      </w:r>
    </w:p>
    <w:p w14:paraId="3C9BA116" w14:textId="018B43F5"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the </w:t>
      </w:r>
      <w:r w:rsidR="00DA78D0">
        <w:rPr>
          <w:rFonts w:asciiTheme="minorHAnsi" w:hAnsiTheme="minorHAnsi"/>
          <w:sz w:val="22"/>
          <w:szCs w:val="22"/>
        </w:rPr>
        <w:t>Applicant</w:t>
      </w:r>
      <w:r w:rsidRPr="00BF6C0F">
        <w:rPr>
          <w:rFonts w:asciiTheme="minorHAnsi" w:hAnsiTheme="minorHAnsi"/>
          <w:sz w:val="22"/>
          <w:szCs w:val="22"/>
        </w:rPr>
        <w:t xml:space="preserve"> does not protect, manage or exploit any Foreground </w:t>
      </w:r>
      <w:r>
        <w:rPr>
          <w:rFonts w:asciiTheme="minorHAnsi" w:hAnsiTheme="minorHAnsi"/>
          <w:sz w:val="22"/>
          <w:szCs w:val="22"/>
        </w:rPr>
        <w:t xml:space="preserve">IP </w:t>
      </w:r>
      <w:r w:rsidRPr="00BF6C0F">
        <w:rPr>
          <w:rFonts w:asciiTheme="minorHAnsi" w:hAnsiTheme="minorHAnsi"/>
          <w:sz w:val="22"/>
          <w:szCs w:val="22"/>
        </w:rPr>
        <w:t xml:space="preserve">to the reasonable satisfaction of HIS, then HIS shall have the right, but not the duty, to protect, manage and exploit such Foreground </w:t>
      </w:r>
      <w:r w:rsidR="004F63EA">
        <w:rPr>
          <w:rFonts w:asciiTheme="minorHAnsi" w:hAnsiTheme="minorHAnsi"/>
          <w:sz w:val="22"/>
          <w:szCs w:val="22"/>
        </w:rPr>
        <w:t>IP</w:t>
      </w:r>
      <w:r w:rsidRPr="00BF6C0F">
        <w:rPr>
          <w:rFonts w:asciiTheme="minorHAnsi" w:hAnsiTheme="minorHAnsi"/>
          <w:sz w:val="22"/>
          <w:szCs w:val="22"/>
        </w:rPr>
        <w:t>. Such right shall only be exercised three (3) months after HIS has g</w:t>
      </w:r>
      <w:r w:rsidR="002B39AB">
        <w:rPr>
          <w:rFonts w:asciiTheme="minorHAnsi" w:hAnsiTheme="minorHAnsi"/>
          <w:sz w:val="22"/>
          <w:szCs w:val="22"/>
        </w:rPr>
        <w:t>iven the</w:t>
      </w:r>
      <w:r w:rsidRPr="00BF6C0F">
        <w:rPr>
          <w:rFonts w:asciiTheme="minorHAnsi" w:hAnsiTheme="minorHAnsi"/>
          <w:sz w:val="22"/>
          <w:szCs w:val="22"/>
        </w:rPr>
        <w:t xml:space="preserve"> </w:t>
      </w:r>
      <w:r w:rsidR="00DA78D0">
        <w:rPr>
          <w:rFonts w:asciiTheme="minorHAnsi" w:hAnsiTheme="minorHAnsi"/>
          <w:sz w:val="22"/>
          <w:szCs w:val="22"/>
        </w:rPr>
        <w:t>Applicant</w:t>
      </w:r>
      <w:r w:rsidRPr="00BF6C0F">
        <w:rPr>
          <w:rFonts w:asciiTheme="minorHAnsi" w:hAnsiTheme="minorHAnsi"/>
          <w:sz w:val="22"/>
          <w:szCs w:val="22"/>
        </w:rPr>
        <w:t xml:space="preserve"> notice in writing that it is failing to protect, manage and exploit the Foreground </w:t>
      </w:r>
      <w:r>
        <w:rPr>
          <w:rFonts w:asciiTheme="minorHAnsi" w:hAnsiTheme="minorHAnsi"/>
          <w:sz w:val="22"/>
          <w:szCs w:val="22"/>
        </w:rPr>
        <w:t xml:space="preserve">IP </w:t>
      </w:r>
      <w:r w:rsidRPr="00BF6C0F">
        <w:rPr>
          <w:rFonts w:asciiTheme="minorHAnsi" w:hAnsiTheme="minorHAnsi"/>
          <w:sz w:val="22"/>
          <w:szCs w:val="22"/>
        </w:rPr>
        <w:t>to HIS’s satisfaction</w:t>
      </w:r>
      <w:r w:rsidR="002B39AB">
        <w:rPr>
          <w:rFonts w:asciiTheme="minorHAnsi" w:hAnsiTheme="minorHAnsi"/>
          <w:sz w:val="22"/>
          <w:szCs w:val="22"/>
        </w:rPr>
        <w:t>,</w:t>
      </w:r>
      <w:r w:rsidRPr="00BF6C0F">
        <w:rPr>
          <w:rFonts w:asciiTheme="minorHAnsi" w:hAnsiTheme="minorHAnsi"/>
          <w:sz w:val="22"/>
          <w:szCs w:val="22"/>
        </w:rPr>
        <w:t xml:space="preserve"> </w:t>
      </w:r>
      <w:r w:rsidR="002B39AB">
        <w:rPr>
          <w:rFonts w:asciiTheme="minorHAnsi" w:hAnsiTheme="minorHAnsi"/>
          <w:sz w:val="22"/>
          <w:szCs w:val="22"/>
        </w:rPr>
        <w:t xml:space="preserve">and such right shall be exercised by HIS giving further written notice to the </w:t>
      </w:r>
      <w:r w:rsidR="00DA78D0">
        <w:rPr>
          <w:rFonts w:asciiTheme="minorHAnsi" w:hAnsiTheme="minorHAnsi"/>
          <w:sz w:val="22"/>
          <w:szCs w:val="22"/>
        </w:rPr>
        <w:t>Applicant</w:t>
      </w:r>
      <w:r w:rsidR="002B39AB">
        <w:rPr>
          <w:rFonts w:asciiTheme="minorHAnsi" w:hAnsiTheme="minorHAnsi"/>
          <w:sz w:val="22"/>
          <w:szCs w:val="22"/>
        </w:rPr>
        <w:t xml:space="preserve">, </w:t>
      </w:r>
      <w:r w:rsidR="009D4162">
        <w:rPr>
          <w:rFonts w:asciiTheme="minorHAnsi" w:hAnsiTheme="minorHAnsi"/>
          <w:sz w:val="22"/>
          <w:szCs w:val="22"/>
        </w:rPr>
        <w:t xml:space="preserve">and </w:t>
      </w:r>
      <w:r w:rsidR="002B39AB">
        <w:rPr>
          <w:rFonts w:asciiTheme="minorHAnsi" w:hAnsiTheme="minorHAnsi"/>
          <w:sz w:val="22"/>
          <w:szCs w:val="22"/>
        </w:rPr>
        <w:t xml:space="preserve">if it does, then then the </w:t>
      </w:r>
      <w:r w:rsidR="00DA78D0">
        <w:rPr>
          <w:rFonts w:asciiTheme="minorHAnsi" w:hAnsiTheme="minorHAnsi"/>
          <w:sz w:val="22"/>
          <w:szCs w:val="22"/>
        </w:rPr>
        <w:t>Applicant</w:t>
      </w:r>
      <w:r w:rsidR="002B39AB">
        <w:rPr>
          <w:rFonts w:asciiTheme="minorHAnsi" w:hAnsiTheme="minorHAnsi"/>
          <w:sz w:val="22"/>
          <w:szCs w:val="22"/>
        </w:rPr>
        <w:t xml:space="preserve"> shall promptly assign all Foreground IP to HIS.</w:t>
      </w:r>
    </w:p>
    <w:p w14:paraId="397FAD52" w14:textId="3177A8BA"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HIS may exercise such right sooner where it reasonably considers that the opportunity to protect, manage or exploit such Foreground </w:t>
      </w:r>
      <w:r>
        <w:rPr>
          <w:rFonts w:asciiTheme="minorHAnsi" w:hAnsiTheme="minorHAnsi"/>
          <w:sz w:val="22"/>
          <w:szCs w:val="22"/>
        </w:rPr>
        <w:t xml:space="preserve">IP </w:t>
      </w:r>
      <w:r w:rsidRPr="00BF6C0F">
        <w:rPr>
          <w:rFonts w:asciiTheme="minorHAnsi" w:hAnsiTheme="minorHAnsi"/>
          <w:sz w:val="22"/>
          <w:szCs w:val="22"/>
        </w:rPr>
        <w:t xml:space="preserve">in order to further its charitable aims could be lost if more immediate action is not taken. The </w:t>
      </w:r>
      <w:r w:rsidR="00DA78D0">
        <w:rPr>
          <w:rFonts w:asciiTheme="minorHAnsi" w:hAnsiTheme="minorHAnsi"/>
          <w:sz w:val="22"/>
          <w:szCs w:val="22"/>
        </w:rPr>
        <w:t>Applicant</w:t>
      </w:r>
      <w:r w:rsidRPr="00BF6C0F">
        <w:rPr>
          <w:rFonts w:asciiTheme="minorHAnsi" w:hAnsiTheme="minorHAnsi"/>
          <w:sz w:val="22"/>
          <w:szCs w:val="22"/>
        </w:rPr>
        <w:t xml:space="preserve"> agrees to do, and will ensure that any third party </w:t>
      </w:r>
      <w:r w:rsidR="001921E9">
        <w:rPr>
          <w:rFonts w:asciiTheme="minorHAnsi" w:hAnsiTheme="minorHAnsi"/>
          <w:sz w:val="22"/>
          <w:szCs w:val="22"/>
        </w:rPr>
        <w:t>involved in the Fellowship</w:t>
      </w:r>
      <w:r w:rsidRPr="00BF6C0F">
        <w:rPr>
          <w:rFonts w:asciiTheme="minorHAnsi" w:hAnsiTheme="minorHAnsi"/>
          <w:sz w:val="22"/>
          <w:szCs w:val="22"/>
        </w:rPr>
        <w:t>, act</w:t>
      </w:r>
      <w:r w:rsidR="001921E9">
        <w:rPr>
          <w:rFonts w:asciiTheme="minorHAnsi" w:hAnsiTheme="minorHAnsi"/>
          <w:sz w:val="22"/>
          <w:szCs w:val="22"/>
        </w:rPr>
        <w:t xml:space="preserve"> as</w:t>
      </w:r>
      <w:r w:rsidRPr="00BF6C0F">
        <w:rPr>
          <w:rFonts w:asciiTheme="minorHAnsi" w:hAnsiTheme="minorHAnsi"/>
          <w:sz w:val="22"/>
          <w:szCs w:val="22"/>
        </w:rPr>
        <w:t xml:space="preserve"> required to assist HIS in such protection and exploitation, promptly and fully</w:t>
      </w:r>
      <w:r w:rsidR="009D4162">
        <w:rPr>
          <w:rFonts w:asciiTheme="minorHAnsi" w:hAnsiTheme="minorHAnsi"/>
          <w:sz w:val="22"/>
          <w:szCs w:val="22"/>
        </w:rPr>
        <w:t>, including, at the request of HIS, assigning all Foreground IP to HIS.</w:t>
      </w:r>
      <w:r w:rsidR="00974A40">
        <w:rPr>
          <w:rFonts w:asciiTheme="minorHAnsi" w:hAnsiTheme="minorHAnsi"/>
          <w:sz w:val="22"/>
          <w:szCs w:val="22"/>
        </w:rPr>
        <w:t xml:space="preserve"> </w:t>
      </w:r>
      <w:r w:rsidR="004F63EA">
        <w:rPr>
          <w:rFonts w:asciiTheme="minorHAnsi" w:hAnsiTheme="minorHAnsi"/>
          <w:sz w:val="22"/>
          <w:szCs w:val="22"/>
        </w:rPr>
        <w:t xml:space="preserve"> </w:t>
      </w:r>
    </w:p>
    <w:p w14:paraId="35727A4E" w14:textId="04BD59D3" w:rsidR="00CA3F26" w:rsidRDefault="00C22D5C" w:rsidP="001921E9">
      <w:pPr>
        <w:numPr>
          <w:ilvl w:val="2"/>
          <w:numId w:val="25"/>
        </w:numPr>
        <w:spacing w:after="60" w:line="276" w:lineRule="auto"/>
        <w:ind w:left="1134" w:hanging="567"/>
        <w:jc w:val="both"/>
        <w:rPr>
          <w:rFonts w:asciiTheme="minorHAnsi" w:hAnsiTheme="minorHAnsi"/>
          <w:sz w:val="22"/>
          <w:szCs w:val="22"/>
        </w:rPr>
      </w:pPr>
      <w:r w:rsidRPr="006413E2">
        <w:rPr>
          <w:rFonts w:asciiTheme="minorHAnsi" w:hAnsiTheme="minorHAnsi"/>
          <w:sz w:val="22"/>
          <w:szCs w:val="22"/>
        </w:rPr>
        <w:t xml:space="preserve">Where HIS acquires Foreground IP under </w:t>
      </w:r>
      <w:r w:rsidR="009D4162" w:rsidRPr="006413E2">
        <w:rPr>
          <w:rFonts w:asciiTheme="minorHAnsi" w:hAnsiTheme="minorHAnsi"/>
          <w:sz w:val="22"/>
          <w:szCs w:val="22"/>
        </w:rPr>
        <w:t>conditions 10.1(a) to 10.1(c)</w:t>
      </w:r>
      <w:r w:rsidRPr="006413E2">
        <w:rPr>
          <w:rFonts w:asciiTheme="minorHAnsi" w:hAnsiTheme="minorHAnsi"/>
          <w:sz w:val="22"/>
          <w:szCs w:val="22"/>
        </w:rPr>
        <w:t xml:space="preserve">, HIS shall have the rights granted to the </w:t>
      </w:r>
      <w:r w:rsidR="00DA78D0" w:rsidRPr="006413E2">
        <w:rPr>
          <w:rFonts w:asciiTheme="minorHAnsi" w:hAnsiTheme="minorHAnsi"/>
          <w:sz w:val="22"/>
          <w:szCs w:val="22"/>
        </w:rPr>
        <w:t>Applicant</w:t>
      </w:r>
      <w:r w:rsidRPr="006413E2">
        <w:rPr>
          <w:rFonts w:asciiTheme="minorHAnsi" w:hAnsiTheme="minorHAnsi"/>
          <w:sz w:val="22"/>
          <w:szCs w:val="22"/>
        </w:rPr>
        <w:t xml:space="preserve"> under </w:t>
      </w:r>
      <w:r w:rsidR="002E1AEF" w:rsidRPr="006413E2">
        <w:rPr>
          <w:rFonts w:asciiTheme="minorHAnsi" w:hAnsiTheme="minorHAnsi"/>
          <w:sz w:val="22"/>
        </w:rPr>
        <w:t>condition</w:t>
      </w:r>
      <w:r w:rsidRPr="006413E2">
        <w:rPr>
          <w:rFonts w:asciiTheme="minorHAnsi" w:hAnsiTheme="minorHAnsi"/>
          <w:sz w:val="22"/>
          <w:szCs w:val="22"/>
        </w:rPr>
        <w:t xml:space="preserve"> </w:t>
      </w:r>
      <w:r w:rsidR="009D4162" w:rsidRPr="006413E2">
        <w:rPr>
          <w:rFonts w:asciiTheme="minorHAnsi" w:hAnsiTheme="minorHAnsi"/>
          <w:sz w:val="22"/>
          <w:szCs w:val="22"/>
        </w:rPr>
        <w:t>10.4(a)</w:t>
      </w:r>
      <w:r w:rsidRPr="006413E2">
        <w:rPr>
          <w:rFonts w:asciiTheme="minorHAnsi" w:hAnsiTheme="minorHAnsi"/>
          <w:sz w:val="22"/>
          <w:szCs w:val="22"/>
        </w:rPr>
        <w:t xml:space="preserve"> below, and the </w:t>
      </w:r>
      <w:r w:rsidR="00DA78D0" w:rsidRPr="006413E2">
        <w:rPr>
          <w:rFonts w:asciiTheme="minorHAnsi" w:hAnsiTheme="minorHAnsi"/>
          <w:sz w:val="22"/>
          <w:szCs w:val="22"/>
        </w:rPr>
        <w:t>Applicant</w:t>
      </w:r>
      <w:r w:rsidRPr="006413E2">
        <w:rPr>
          <w:rFonts w:asciiTheme="minorHAnsi" w:hAnsiTheme="minorHAnsi"/>
          <w:sz w:val="22"/>
          <w:szCs w:val="22"/>
        </w:rPr>
        <w:t xml:space="preserve"> shall have the rights granted to HIS under </w:t>
      </w:r>
      <w:r w:rsidR="002E1AEF" w:rsidRPr="00547623">
        <w:rPr>
          <w:rFonts w:asciiTheme="minorHAnsi" w:hAnsiTheme="minorHAnsi"/>
          <w:sz w:val="22"/>
        </w:rPr>
        <w:t>c</w:t>
      </w:r>
      <w:r w:rsidR="002E1AEF">
        <w:rPr>
          <w:rFonts w:asciiTheme="minorHAnsi" w:hAnsiTheme="minorHAnsi"/>
          <w:sz w:val="22"/>
        </w:rPr>
        <w:t>ondition</w:t>
      </w:r>
      <w:r w:rsidRPr="008C6057">
        <w:rPr>
          <w:rFonts w:asciiTheme="minorHAnsi" w:hAnsiTheme="minorHAnsi"/>
          <w:sz w:val="22"/>
          <w:szCs w:val="22"/>
        </w:rPr>
        <w:t xml:space="preserve"> </w:t>
      </w:r>
      <w:r w:rsidR="009D4162">
        <w:rPr>
          <w:rFonts w:asciiTheme="minorHAnsi" w:hAnsiTheme="minorHAnsi"/>
          <w:sz w:val="22"/>
          <w:szCs w:val="22"/>
        </w:rPr>
        <w:t>10.4(a)</w:t>
      </w:r>
      <w:r w:rsidRPr="008C6057">
        <w:rPr>
          <w:rFonts w:asciiTheme="minorHAnsi" w:hAnsiTheme="minorHAnsi"/>
          <w:sz w:val="22"/>
          <w:szCs w:val="22"/>
        </w:rPr>
        <w:t xml:space="preserve"> below, in relation to all revenue generated by such Foreground </w:t>
      </w:r>
      <w:r w:rsidR="009D4162">
        <w:rPr>
          <w:rFonts w:asciiTheme="minorHAnsi" w:hAnsiTheme="minorHAnsi"/>
          <w:sz w:val="22"/>
          <w:szCs w:val="22"/>
        </w:rPr>
        <w:t xml:space="preserve">IP </w:t>
      </w:r>
      <w:r w:rsidR="0088498F">
        <w:rPr>
          <w:rFonts w:asciiTheme="minorHAnsi" w:hAnsiTheme="minorHAnsi"/>
          <w:sz w:val="22"/>
          <w:szCs w:val="22"/>
        </w:rPr>
        <w:t>except that</w:t>
      </w:r>
      <w:r w:rsidR="00CA3F26">
        <w:rPr>
          <w:rFonts w:asciiTheme="minorHAnsi" w:hAnsiTheme="minorHAnsi"/>
          <w:sz w:val="22"/>
          <w:szCs w:val="22"/>
        </w:rPr>
        <w:t>:</w:t>
      </w:r>
    </w:p>
    <w:p w14:paraId="722904F1" w14:textId="159601CE" w:rsidR="00C22D5C" w:rsidRDefault="00CA3F26" w:rsidP="001921E9">
      <w:pPr>
        <w:spacing w:after="60" w:line="276" w:lineRule="auto"/>
        <w:ind w:left="1701" w:hanging="567"/>
        <w:jc w:val="both"/>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ab/>
      </w:r>
      <w:r w:rsidR="009D4162">
        <w:rPr>
          <w:rFonts w:asciiTheme="minorHAnsi" w:hAnsiTheme="minorHAnsi"/>
          <w:sz w:val="22"/>
          <w:szCs w:val="22"/>
        </w:rPr>
        <w:t xml:space="preserve">for the </w:t>
      </w:r>
      <w:r w:rsidR="0088498F">
        <w:rPr>
          <w:rFonts w:asciiTheme="minorHAnsi" w:hAnsiTheme="minorHAnsi"/>
          <w:sz w:val="22"/>
          <w:szCs w:val="22"/>
        </w:rPr>
        <w:t>purposes</w:t>
      </w:r>
      <w:r w:rsidR="009D4162">
        <w:rPr>
          <w:rFonts w:asciiTheme="minorHAnsi" w:hAnsiTheme="minorHAnsi"/>
          <w:sz w:val="22"/>
          <w:szCs w:val="22"/>
        </w:rPr>
        <w:t xml:space="preserve"> of </w:t>
      </w:r>
      <w:r w:rsidR="0088498F">
        <w:rPr>
          <w:rFonts w:asciiTheme="minorHAnsi" w:hAnsiTheme="minorHAnsi"/>
          <w:sz w:val="22"/>
          <w:szCs w:val="22"/>
        </w:rPr>
        <w:t>applying</w:t>
      </w:r>
      <w:r w:rsidR="009D4162">
        <w:rPr>
          <w:rFonts w:asciiTheme="minorHAnsi" w:hAnsiTheme="minorHAnsi"/>
          <w:sz w:val="22"/>
          <w:szCs w:val="22"/>
        </w:rPr>
        <w:t xml:space="preserve"> condition 10.4(a) </w:t>
      </w:r>
      <w:r w:rsidR="0088498F">
        <w:rPr>
          <w:rFonts w:asciiTheme="minorHAnsi" w:hAnsiTheme="minorHAnsi"/>
          <w:sz w:val="22"/>
          <w:szCs w:val="22"/>
        </w:rPr>
        <w:t xml:space="preserve">as aforesaid, any reference to gross income shall be the gross income generated by HIS </w:t>
      </w:r>
      <w:r>
        <w:rPr>
          <w:rFonts w:asciiTheme="minorHAnsi" w:hAnsiTheme="minorHAnsi"/>
          <w:sz w:val="22"/>
          <w:szCs w:val="22"/>
        </w:rPr>
        <w:t xml:space="preserve">through the exploitation of the Foreground IP </w:t>
      </w:r>
      <w:r w:rsidR="0088498F">
        <w:rPr>
          <w:rFonts w:asciiTheme="minorHAnsi" w:hAnsiTheme="minorHAnsi"/>
          <w:sz w:val="22"/>
          <w:szCs w:val="22"/>
        </w:rPr>
        <w:t>and any</w:t>
      </w:r>
      <w:r w:rsidR="004F63EA">
        <w:rPr>
          <w:rFonts w:asciiTheme="minorHAnsi" w:hAnsiTheme="minorHAnsi"/>
          <w:sz w:val="22"/>
          <w:szCs w:val="22"/>
        </w:rPr>
        <w:t xml:space="preserve"> </w:t>
      </w:r>
      <w:r w:rsidR="0088498F" w:rsidRPr="00BF6C0F">
        <w:rPr>
          <w:rFonts w:asciiTheme="minorHAnsi" w:hAnsiTheme="minorHAnsi"/>
          <w:sz w:val="22"/>
          <w:szCs w:val="22"/>
        </w:rPr>
        <w:t>deduct</w:t>
      </w:r>
      <w:r w:rsidR="0088498F">
        <w:rPr>
          <w:rFonts w:asciiTheme="minorHAnsi" w:hAnsiTheme="minorHAnsi"/>
          <w:sz w:val="22"/>
          <w:szCs w:val="22"/>
        </w:rPr>
        <w:t xml:space="preserve">ion </w:t>
      </w:r>
      <w:r w:rsidR="0088498F" w:rsidRPr="00BF6C0F">
        <w:rPr>
          <w:rFonts w:asciiTheme="minorHAnsi" w:hAnsiTheme="minorHAnsi"/>
          <w:sz w:val="22"/>
          <w:szCs w:val="22"/>
        </w:rPr>
        <w:t xml:space="preserve">and </w:t>
      </w:r>
      <w:r w:rsidR="0088498F">
        <w:rPr>
          <w:rFonts w:asciiTheme="minorHAnsi" w:hAnsiTheme="minorHAnsi"/>
          <w:sz w:val="22"/>
          <w:szCs w:val="22"/>
        </w:rPr>
        <w:t>reimbursement of the Funding</w:t>
      </w:r>
      <w:r w:rsidR="0088498F" w:rsidRPr="00BF6C0F">
        <w:rPr>
          <w:rFonts w:asciiTheme="minorHAnsi" w:hAnsiTheme="minorHAnsi"/>
          <w:sz w:val="22"/>
          <w:szCs w:val="22"/>
        </w:rPr>
        <w:t xml:space="preserve"> to HIS </w:t>
      </w:r>
      <w:r w:rsidR="0088498F">
        <w:rPr>
          <w:rFonts w:asciiTheme="minorHAnsi" w:hAnsiTheme="minorHAnsi"/>
          <w:sz w:val="22"/>
          <w:szCs w:val="22"/>
        </w:rPr>
        <w:t>for the purpose of condition 10.4(a)(ii) shall</w:t>
      </w:r>
      <w:r>
        <w:rPr>
          <w:rFonts w:asciiTheme="minorHAnsi" w:hAnsiTheme="minorHAnsi"/>
          <w:sz w:val="22"/>
          <w:szCs w:val="22"/>
        </w:rPr>
        <w:t xml:space="preserve"> continue to apply; and</w:t>
      </w:r>
    </w:p>
    <w:p w14:paraId="5AD96F98" w14:textId="7B43F14D" w:rsidR="00CA3F26" w:rsidRPr="008C6057" w:rsidRDefault="00CA3F26" w:rsidP="001921E9">
      <w:pPr>
        <w:tabs>
          <w:tab w:val="left" w:pos="1701"/>
        </w:tabs>
        <w:spacing w:after="60" w:line="276" w:lineRule="auto"/>
        <w:ind w:left="1701" w:hanging="567"/>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t xml:space="preserve">conditions 10.3(e) to (g), shall be deemed modified so that the rights and obligations of HIS under those conditions become rights and obligations of the </w:t>
      </w:r>
      <w:r w:rsidR="00DA78D0">
        <w:rPr>
          <w:rFonts w:asciiTheme="minorHAnsi" w:hAnsiTheme="minorHAnsi"/>
          <w:sz w:val="22"/>
          <w:szCs w:val="22"/>
        </w:rPr>
        <w:t>Applicant</w:t>
      </w:r>
      <w:r>
        <w:rPr>
          <w:rFonts w:asciiTheme="minorHAnsi" w:hAnsiTheme="minorHAnsi"/>
          <w:sz w:val="22"/>
          <w:szCs w:val="22"/>
        </w:rPr>
        <w:t xml:space="preserve">, and vice versa. </w:t>
      </w:r>
    </w:p>
    <w:p w14:paraId="2AAF8FCE" w14:textId="557A4538"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Thirty (30) days after the last day of each year </w:t>
      </w:r>
      <w:r w:rsidR="0088498F">
        <w:rPr>
          <w:rFonts w:asciiTheme="minorHAnsi" w:hAnsiTheme="minorHAnsi"/>
          <w:sz w:val="22"/>
          <w:szCs w:val="22"/>
        </w:rPr>
        <w:t xml:space="preserve">following the Official Start Date </w:t>
      </w:r>
      <w:r w:rsidRPr="00BF6C0F">
        <w:rPr>
          <w:rFonts w:asciiTheme="minorHAnsi" w:hAnsiTheme="minorHAnsi"/>
          <w:sz w:val="22"/>
          <w:szCs w:val="22"/>
        </w:rPr>
        <w:t xml:space="preserve">or as reasonably requested by HIS, the </w:t>
      </w:r>
      <w:r w:rsidR="00DA78D0">
        <w:rPr>
          <w:rFonts w:asciiTheme="minorHAnsi" w:hAnsiTheme="minorHAnsi"/>
          <w:sz w:val="22"/>
          <w:szCs w:val="22"/>
        </w:rPr>
        <w:t>Applicant</w:t>
      </w:r>
      <w:r w:rsidRPr="00BF6C0F">
        <w:rPr>
          <w:rFonts w:asciiTheme="minorHAnsi" w:hAnsiTheme="minorHAnsi"/>
          <w:sz w:val="22"/>
          <w:szCs w:val="22"/>
        </w:rPr>
        <w:t xml:space="preserve"> shall provide a statement to be delivered to HIS which shall give details of the Foreground </w:t>
      </w:r>
      <w:r>
        <w:rPr>
          <w:rFonts w:asciiTheme="minorHAnsi" w:hAnsiTheme="minorHAnsi"/>
          <w:sz w:val="22"/>
          <w:szCs w:val="22"/>
        </w:rPr>
        <w:t xml:space="preserve">IP </w:t>
      </w:r>
      <w:r w:rsidRPr="00BF6C0F">
        <w:rPr>
          <w:rFonts w:asciiTheme="minorHAnsi" w:hAnsiTheme="minorHAnsi"/>
          <w:sz w:val="22"/>
          <w:szCs w:val="22"/>
        </w:rPr>
        <w:t xml:space="preserve">generated that year, together with any commercialisation of the Foreground </w:t>
      </w:r>
      <w:r>
        <w:rPr>
          <w:rFonts w:asciiTheme="minorHAnsi" w:hAnsiTheme="minorHAnsi"/>
          <w:sz w:val="22"/>
          <w:szCs w:val="22"/>
        </w:rPr>
        <w:t xml:space="preserve">IP </w:t>
      </w:r>
      <w:r w:rsidRPr="00BF6C0F">
        <w:rPr>
          <w:rFonts w:asciiTheme="minorHAnsi" w:hAnsiTheme="minorHAnsi"/>
          <w:sz w:val="22"/>
          <w:szCs w:val="22"/>
        </w:rPr>
        <w:t xml:space="preserve">and any fees generated from the commercialised Foreground </w:t>
      </w:r>
      <w:r>
        <w:rPr>
          <w:rFonts w:asciiTheme="minorHAnsi" w:hAnsiTheme="minorHAnsi"/>
          <w:sz w:val="22"/>
          <w:szCs w:val="22"/>
        </w:rPr>
        <w:t xml:space="preserve">IP </w:t>
      </w:r>
      <w:r w:rsidRPr="00BF6C0F">
        <w:rPr>
          <w:rFonts w:asciiTheme="minorHAnsi" w:hAnsiTheme="minorHAnsi"/>
          <w:sz w:val="22"/>
          <w:szCs w:val="22"/>
        </w:rPr>
        <w:t xml:space="preserve">in accordance with </w:t>
      </w:r>
      <w:r w:rsidR="00DF4BBC">
        <w:rPr>
          <w:rFonts w:asciiTheme="minorHAnsi" w:hAnsiTheme="minorHAnsi"/>
          <w:sz w:val="22"/>
          <w:szCs w:val="22"/>
        </w:rPr>
        <w:t>condition 10.4</w:t>
      </w:r>
      <w:r w:rsidRPr="00BF6C0F">
        <w:rPr>
          <w:rFonts w:asciiTheme="minorHAnsi" w:hAnsiTheme="minorHAnsi"/>
          <w:sz w:val="22"/>
          <w:szCs w:val="22"/>
        </w:rPr>
        <w:t xml:space="preserve">. </w:t>
      </w:r>
    </w:p>
    <w:p w14:paraId="2C2CAE39" w14:textId="7532D847"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Any monies payable to HIS </w:t>
      </w:r>
      <w:r w:rsidRPr="008C6057">
        <w:rPr>
          <w:rFonts w:asciiTheme="minorHAnsi" w:hAnsiTheme="minorHAnsi"/>
          <w:sz w:val="22"/>
          <w:szCs w:val="22"/>
        </w:rPr>
        <w:t xml:space="preserve">pursuant to </w:t>
      </w:r>
      <w:r w:rsidR="00DF4BBC">
        <w:rPr>
          <w:rFonts w:asciiTheme="minorHAnsi" w:hAnsiTheme="minorHAnsi"/>
          <w:sz w:val="22"/>
          <w:szCs w:val="22"/>
        </w:rPr>
        <w:t>condition 10</w:t>
      </w:r>
      <w:r w:rsidRPr="008C6057">
        <w:rPr>
          <w:rFonts w:asciiTheme="minorHAnsi" w:hAnsiTheme="minorHAnsi"/>
          <w:sz w:val="22"/>
          <w:szCs w:val="22"/>
        </w:rPr>
        <w:t xml:space="preserve"> shall be paid within fourteen (14) days of delivery to HIS of such statement. HIS may require any of the statements and information referred to in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w:t>
      </w:r>
      <w:r w:rsidRPr="008C6057">
        <w:rPr>
          <w:rFonts w:asciiTheme="minorHAnsi" w:hAnsiTheme="minorHAnsi"/>
          <w:sz w:val="22"/>
          <w:szCs w:val="22"/>
        </w:rPr>
        <w:t xml:space="preserve"> to </w:t>
      </w:r>
      <w:r w:rsidRPr="00BF6C0F">
        <w:rPr>
          <w:rFonts w:asciiTheme="minorHAnsi" w:hAnsiTheme="minorHAnsi"/>
          <w:sz w:val="22"/>
          <w:szCs w:val="22"/>
        </w:rPr>
        <w:t xml:space="preserve">be audited by its auditors so as to verify their accuracy and the </w:t>
      </w:r>
      <w:r w:rsidR="00DA78D0">
        <w:rPr>
          <w:rFonts w:asciiTheme="minorHAnsi" w:hAnsiTheme="minorHAnsi"/>
          <w:sz w:val="22"/>
          <w:szCs w:val="22"/>
        </w:rPr>
        <w:t>Applicant</w:t>
      </w:r>
      <w:r w:rsidRPr="00BF6C0F">
        <w:rPr>
          <w:rFonts w:asciiTheme="minorHAnsi" w:hAnsiTheme="minorHAnsi"/>
          <w:sz w:val="22"/>
          <w:szCs w:val="22"/>
        </w:rPr>
        <w:t xml:space="preserve"> will allow HIS or its representatives access to the relevant books, records and accounts during normal working hours, upon seven (7) days’ notice by HIS, for the purpose of conducting an inspection and to confirm the accuracy of the written statements. </w:t>
      </w:r>
    </w:p>
    <w:p w14:paraId="4924991F" w14:textId="0BD54101" w:rsidR="00C22D5C" w:rsidRPr="00BF6C0F" w:rsidRDefault="00C22D5C" w:rsidP="001921E9">
      <w:pPr>
        <w:numPr>
          <w:ilvl w:val="2"/>
          <w:numId w:val="25"/>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 xml:space="preserve">If HIS’s auditors conclude that the amount paid to HIS by the </w:t>
      </w:r>
      <w:r w:rsidR="00DA78D0">
        <w:rPr>
          <w:rFonts w:asciiTheme="minorHAnsi" w:hAnsiTheme="minorHAnsi"/>
          <w:sz w:val="22"/>
          <w:szCs w:val="22"/>
        </w:rPr>
        <w:t>Applicant</w:t>
      </w:r>
      <w:r w:rsidRPr="00BF6C0F">
        <w:rPr>
          <w:rFonts w:asciiTheme="minorHAnsi" w:hAnsiTheme="minorHAnsi"/>
          <w:sz w:val="22"/>
          <w:szCs w:val="22"/>
        </w:rPr>
        <w:t xml:space="preserve"> </w:t>
      </w:r>
      <w:r w:rsidRPr="008C6057">
        <w:rPr>
          <w:rFonts w:asciiTheme="minorHAnsi" w:hAnsiTheme="minorHAnsi"/>
          <w:sz w:val="22"/>
          <w:szCs w:val="22"/>
        </w:rPr>
        <w:t xml:space="preserve">under </w:t>
      </w:r>
      <w:r w:rsidR="00DF4BBC">
        <w:rPr>
          <w:rFonts w:asciiTheme="minorHAnsi" w:hAnsiTheme="minorHAnsi"/>
          <w:sz w:val="22"/>
          <w:szCs w:val="22"/>
        </w:rPr>
        <w:t xml:space="preserve">this </w:t>
      </w:r>
      <w:r w:rsidR="002E1AEF" w:rsidRPr="00547623">
        <w:rPr>
          <w:rFonts w:asciiTheme="minorHAnsi" w:hAnsiTheme="minorHAnsi"/>
          <w:sz w:val="22"/>
        </w:rPr>
        <w:t>c</w:t>
      </w:r>
      <w:r w:rsidR="002E1AEF">
        <w:rPr>
          <w:rFonts w:asciiTheme="minorHAnsi" w:hAnsiTheme="minorHAnsi"/>
          <w:sz w:val="22"/>
        </w:rPr>
        <w:t>ondition</w:t>
      </w:r>
      <w:r w:rsidR="00DF4BBC">
        <w:rPr>
          <w:rFonts w:asciiTheme="minorHAnsi" w:hAnsiTheme="minorHAnsi"/>
          <w:sz w:val="22"/>
          <w:szCs w:val="22"/>
        </w:rPr>
        <w:t xml:space="preserve"> 10 </w:t>
      </w:r>
      <w:r w:rsidRPr="00BF6C0F">
        <w:rPr>
          <w:rFonts w:asciiTheme="minorHAnsi" w:hAnsiTheme="minorHAnsi"/>
          <w:sz w:val="22"/>
          <w:szCs w:val="22"/>
        </w:rPr>
        <w:t xml:space="preserve">was less than it should have been, the </w:t>
      </w:r>
      <w:r w:rsidR="00DA78D0">
        <w:rPr>
          <w:rFonts w:asciiTheme="minorHAnsi" w:hAnsiTheme="minorHAnsi"/>
          <w:sz w:val="22"/>
          <w:szCs w:val="22"/>
        </w:rPr>
        <w:t>Applicant</w:t>
      </w:r>
      <w:r w:rsidRPr="00BF6C0F">
        <w:rPr>
          <w:rFonts w:asciiTheme="minorHAnsi" w:hAnsiTheme="minorHAnsi"/>
          <w:sz w:val="22"/>
          <w:szCs w:val="22"/>
        </w:rPr>
        <w:t xml:space="preserve"> agrees to pay the amount </w:t>
      </w:r>
      <w:r w:rsidRPr="00BF6C0F">
        <w:rPr>
          <w:rFonts w:asciiTheme="minorHAnsi" w:hAnsiTheme="minorHAnsi"/>
          <w:sz w:val="22"/>
          <w:szCs w:val="22"/>
        </w:rPr>
        <w:lastRenderedPageBreak/>
        <w:t>of such short</w:t>
      </w:r>
      <w:r w:rsidR="008E7F32">
        <w:rPr>
          <w:rFonts w:asciiTheme="minorHAnsi" w:hAnsiTheme="minorHAnsi"/>
          <w:sz w:val="22"/>
          <w:szCs w:val="22"/>
        </w:rPr>
        <w:t xml:space="preserve"> </w:t>
      </w:r>
      <w:r w:rsidRPr="00BF6C0F">
        <w:rPr>
          <w:rFonts w:asciiTheme="minorHAnsi" w:hAnsiTheme="minorHAnsi"/>
          <w:sz w:val="22"/>
          <w:szCs w:val="22"/>
        </w:rPr>
        <w:t xml:space="preserve">fall to HIS within fourteen (14) days of receipt by the </w:t>
      </w:r>
      <w:r w:rsidR="00DA78D0">
        <w:rPr>
          <w:rFonts w:asciiTheme="minorHAnsi" w:hAnsiTheme="minorHAnsi"/>
          <w:sz w:val="22"/>
          <w:szCs w:val="22"/>
        </w:rPr>
        <w:t>Applicant</w:t>
      </w:r>
      <w:r w:rsidRPr="00BF6C0F">
        <w:rPr>
          <w:rFonts w:asciiTheme="minorHAnsi" w:hAnsiTheme="minorHAnsi"/>
          <w:sz w:val="22"/>
          <w:szCs w:val="22"/>
        </w:rPr>
        <w:t xml:space="preserve"> of a notice to that effect from HIS and signed by its auditors. HIS agrees to pay the costs of its auditors unless their investigation reveals an underpayment of at least two per cent (2%) of the amount that should have been paid from the </w:t>
      </w:r>
      <w:r w:rsidR="00DA78D0">
        <w:rPr>
          <w:rFonts w:asciiTheme="minorHAnsi" w:hAnsiTheme="minorHAnsi"/>
          <w:sz w:val="22"/>
          <w:szCs w:val="22"/>
        </w:rPr>
        <w:t>Applicant</w:t>
      </w:r>
      <w:r w:rsidRPr="00BF6C0F">
        <w:rPr>
          <w:rFonts w:asciiTheme="minorHAnsi" w:hAnsiTheme="minorHAnsi"/>
          <w:sz w:val="22"/>
          <w:szCs w:val="22"/>
        </w:rPr>
        <w:t xml:space="preserve"> to HIS, in which event the reasonable costs of such audit shall be borne by the </w:t>
      </w:r>
      <w:r w:rsidR="00DA78D0">
        <w:rPr>
          <w:rFonts w:asciiTheme="minorHAnsi" w:hAnsiTheme="minorHAnsi"/>
          <w:sz w:val="22"/>
          <w:szCs w:val="22"/>
        </w:rPr>
        <w:t>Applicant</w:t>
      </w:r>
      <w:r w:rsidRPr="00BF6C0F">
        <w:rPr>
          <w:rFonts w:asciiTheme="minorHAnsi" w:hAnsiTheme="minorHAnsi"/>
          <w:sz w:val="22"/>
          <w:szCs w:val="22"/>
        </w:rPr>
        <w:t xml:space="preserve"> directly. </w:t>
      </w:r>
    </w:p>
    <w:p w14:paraId="0F5BAC7C" w14:textId="6618EBBC" w:rsidR="00C22D5C" w:rsidRPr="0039621E" w:rsidRDefault="00DF4BBC" w:rsidP="001921E9">
      <w:pPr>
        <w:numPr>
          <w:ilvl w:val="2"/>
          <w:numId w:val="25"/>
        </w:numPr>
        <w:spacing w:after="60" w:line="276" w:lineRule="auto"/>
        <w:ind w:left="1134" w:hanging="567"/>
        <w:jc w:val="both"/>
        <w:rPr>
          <w:rFonts w:asciiTheme="minorHAnsi" w:hAnsiTheme="minorHAnsi"/>
          <w:sz w:val="22"/>
          <w:szCs w:val="22"/>
        </w:rPr>
      </w:pPr>
      <w:r>
        <w:rPr>
          <w:rFonts w:asciiTheme="minorHAnsi" w:hAnsiTheme="minorHAnsi"/>
          <w:sz w:val="22"/>
          <w:szCs w:val="22"/>
        </w:rPr>
        <w:t>The entirety of this condition 10</w:t>
      </w:r>
      <w:r w:rsidR="00CA3F26">
        <w:rPr>
          <w:rFonts w:asciiTheme="minorHAnsi" w:hAnsiTheme="minorHAnsi"/>
          <w:sz w:val="22"/>
          <w:szCs w:val="22"/>
        </w:rPr>
        <w:t xml:space="preserve"> shall continue to apply </w:t>
      </w:r>
      <w:r w:rsidR="00C22D5C" w:rsidRPr="00BF6C0F">
        <w:rPr>
          <w:rFonts w:asciiTheme="minorHAnsi" w:hAnsiTheme="minorHAnsi"/>
          <w:sz w:val="22"/>
          <w:szCs w:val="22"/>
        </w:rPr>
        <w:t>notwithst</w:t>
      </w:r>
      <w:r>
        <w:rPr>
          <w:rFonts w:asciiTheme="minorHAnsi" w:hAnsiTheme="minorHAnsi"/>
          <w:sz w:val="22"/>
          <w:szCs w:val="22"/>
        </w:rPr>
        <w:t>anding the termination of this a</w:t>
      </w:r>
      <w:r w:rsidR="00C22D5C" w:rsidRPr="00BF6C0F">
        <w:rPr>
          <w:rFonts w:asciiTheme="minorHAnsi" w:hAnsiTheme="minorHAnsi"/>
          <w:sz w:val="22"/>
          <w:szCs w:val="22"/>
        </w:rPr>
        <w:t>greement</w:t>
      </w:r>
      <w:r>
        <w:rPr>
          <w:rFonts w:asciiTheme="minorHAnsi" w:hAnsiTheme="minorHAnsi"/>
          <w:sz w:val="22"/>
          <w:szCs w:val="22"/>
        </w:rPr>
        <w:t xml:space="preserve">, or the </w:t>
      </w:r>
      <w:r w:rsidR="006413E2">
        <w:rPr>
          <w:rFonts w:asciiTheme="minorHAnsi" w:hAnsiTheme="minorHAnsi"/>
          <w:sz w:val="22"/>
          <w:szCs w:val="22"/>
        </w:rPr>
        <w:t>Fellowship</w:t>
      </w:r>
      <w:r>
        <w:rPr>
          <w:rFonts w:asciiTheme="minorHAnsi" w:hAnsiTheme="minorHAnsi"/>
          <w:sz w:val="22"/>
          <w:szCs w:val="22"/>
        </w:rPr>
        <w:t>,</w:t>
      </w:r>
      <w:r w:rsidR="00C22D5C" w:rsidRPr="00BF6C0F">
        <w:rPr>
          <w:rFonts w:asciiTheme="minorHAnsi" w:hAnsiTheme="minorHAnsi"/>
          <w:sz w:val="22"/>
          <w:szCs w:val="22"/>
        </w:rPr>
        <w:t xml:space="preserve"> for any reason whatsoever. </w:t>
      </w:r>
    </w:p>
    <w:p w14:paraId="2D4EE165" w14:textId="5C669005" w:rsidR="00C22D5C" w:rsidRPr="0039621E" w:rsidRDefault="00C22D5C" w:rsidP="001921E9">
      <w:pPr>
        <w:pStyle w:val="ListParagraph"/>
        <w:numPr>
          <w:ilvl w:val="1"/>
          <w:numId w:val="2"/>
        </w:numPr>
        <w:spacing w:line="276" w:lineRule="auto"/>
        <w:jc w:val="both"/>
        <w:outlineLvl w:val="3"/>
        <w:rPr>
          <w:rFonts w:asciiTheme="minorHAnsi" w:hAnsiTheme="minorHAnsi"/>
          <w:sz w:val="22"/>
        </w:rPr>
      </w:pPr>
      <w:r w:rsidRPr="0039621E">
        <w:rPr>
          <w:rFonts w:asciiTheme="minorHAnsi" w:hAnsiTheme="minorHAnsi"/>
          <w:sz w:val="22"/>
        </w:rPr>
        <w:t>Revenue and equity sharing terms</w:t>
      </w:r>
    </w:p>
    <w:p w14:paraId="79D95D20" w14:textId="7BEC3969" w:rsidR="008C6057" w:rsidRPr="008C6057" w:rsidRDefault="00C22D5C" w:rsidP="001921E9">
      <w:pPr>
        <w:spacing w:after="60" w:line="276" w:lineRule="auto"/>
        <w:ind w:left="567"/>
        <w:jc w:val="both"/>
        <w:rPr>
          <w:rFonts w:asciiTheme="minorHAnsi" w:hAnsiTheme="minorHAnsi"/>
          <w:sz w:val="22"/>
          <w:szCs w:val="22"/>
        </w:rPr>
      </w:pPr>
      <w:r w:rsidRPr="00BF6C0F">
        <w:rPr>
          <w:rFonts w:asciiTheme="minorHAnsi" w:hAnsiTheme="minorHAnsi"/>
          <w:sz w:val="22"/>
          <w:szCs w:val="22"/>
        </w:rPr>
        <w:t xml:space="preserve">HIS shall be entitled to a share of </w:t>
      </w:r>
      <w:r w:rsidR="006413E2" w:rsidRPr="00BF6C0F">
        <w:rPr>
          <w:rFonts w:asciiTheme="minorHAnsi" w:hAnsiTheme="minorHAnsi"/>
          <w:sz w:val="22"/>
          <w:szCs w:val="22"/>
        </w:rPr>
        <w:t>all</w:t>
      </w:r>
      <w:r w:rsidRPr="00BF6C0F">
        <w:rPr>
          <w:rFonts w:asciiTheme="minorHAnsi" w:hAnsiTheme="minorHAnsi"/>
          <w:sz w:val="22"/>
          <w:szCs w:val="22"/>
        </w:rPr>
        <w:t xml:space="preserve"> revenue arising from the exploitation of any Foreground </w:t>
      </w:r>
      <w:r>
        <w:rPr>
          <w:rFonts w:asciiTheme="minorHAnsi" w:hAnsiTheme="minorHAnsi"/>
          <w:sz w:val="22"/>
          <w:szCs w:val="22"/>
        </w:rPr>
        <w:t xml:space="preserve">IP </w:t>
      </w:r>
      <w:r w:rsidRPr="00BF6C0F">
        <w:rPr>
          <w:rFonts w:asciiTheme="minorHAnsi" w:hAnsiTheme="minorHAnsi"/>
          <w:sz w:val="22"/>
          <w:szCs w:val="22"/>
        </w:rPr>
        <w:t xml:space="preserve">arising from </w:t>
      </w:r>
      <w:r w:rsidR="006413E2">
        <w:rPr>
          <w:rFonts w:asciiTheme="minorHAnsi" w:hAnsiTheme="minorHAnsi"/>
          <w:sz w:val="22"/>
          <w:szCs w:val="22"/>
        </w:rPr>
        <w:t>Fellowship</w:t>
      </w:r>
      <w:r w:rsidR="007E646B">
        <w:rPr>
          <w:rFonts w:asciiTheme="minorHAnsi" w:hAnsiTheme="minorHAnsi"/>
          <w:sz w:val="22"/>
          <w:szCs w:val="22"/>
        </w:rPr>
        <w:t xml:space="preserve"> as follows:</w:t>
      </w:r>
    </w:p>
    <w:p w14:paraId="09A9F725" w14:textId="05473D70" w:rsidR="00C22D5C" w:rsidRPr="008C6057" w:rsidRDefault="00C22D5C" w:rsidP="001921E9">
      <w:pPr>
        <w:numPr>
          <w:ilvl w:val="2"/>
          <w:numId w:val="26"/>
        </w:numPr>
        <w:spacing w:after="60" w:line="276" w:lineRule="auto"/>
        <w:ind w:left="1134" w:hanging="567"/>
        <w:jc w:val="both"/>
        <w:rPr>
          <w:rFonts w:asciiTheme="minorHAnsi" w:hAnsiTheme="minorHAnsi"/>
          <w:sz w:val="22"/>
          <w:szCs w:val="22"/>
        </w:rPr>
      </w:pPr>
      <w:r w:rsidRPr="008C6057">
        <w:rPr>
          <w:rFonts w:asciiTheme="minorHAnsi" w:hAnsiTheme="minorHAnsi"/>
          <w:sz w:val="22"/>
          <w:szCs w:val="22"/>
        </w:rPr>
        <w:t>Where</w:t>
      </w:r>
      <w:r w:rsidR="001010B8">
        <w:rPr>
          <w:rFonts w:asciiTheme="minorHAnsi" w:hAnsiTheme="minorHAnsi"/>
          <w:sz w:val="22"/>
          <w:szCs w:val="22"/>
        </w:rPr>
        <w:t xml:space="preserve"> HIS is the sole funder of the R</w:t>
      </w:r>
      <w:r w:rsidRPr="008C6057">
        <w:rPr>
          <w:rFonts w:asciiTheme="minorHAnsi" w:hAnsiTheme="minorHAnsi"/>
          <w:sz w:val="22"/>
          <w:szCs w:val="22"/>
        </w:rPr>
        <w:t>esearch leading to the Foreground I</w:t>
      </w:r>
      <w:r w:rsidR="008C6057" w:rsidRPr="008C6057">
        <w:rPr>
          <w:rFonts w:asciiTheme="minorHAnsi" w:hAnsiTheme="minorHAnsi"/>
          <w:sz w:val="22"/>
          <w:szCs w:val="22"/>
        </w:rPr>
        <w:t>P</w:t>
      </w:r>
      <w:r w:rsidRPr="008C6057">
        <w:rPr>
          <w:rFonts w:asciiTheme="minorHAnsi" w:hAnsiTheme="minorHAnsi"/>
          <w:sz w:val="22"/>
          <w:szCs w:val="22"/>
        </w:rPr>
        <w:t xml:space="preserve">, the </w:t>
      </w:r>
      <w:r w:rsidR="00DA78D0">
        <w:rPr>
          <w:rFonts w:asciiTheme="minorHAnsi" w:hAnsiTheme="minorHAnsi"/>
          <w:sz w:val="22"/>
          <w:szCs w:val="22"/>
        </w:rPr>
        <w:t>Applicant</w:t>
      </w:r>
      <w:r w:rsidRPr="008C6057">
        <w:rPr>
          <w:rFonts w:asciiTheme="minorHAnsi" w:hAnsiTheme="minorHAnsi"/>
          <w:sz w:val="22"/>
          <w:szCs w:val="22"/>
        </w:rPr>
        <w:t xml:space="preserve"> shall share with HIS a</w:t>
      </w:r>
      <w:r w:rsidR="001010B8">
        <w:rPr>
          <w:rFonts w:asciiTheme="minorHAnsi" w:hAnsiTheme="minorHAnsi"/>
          <w:sz w:val="22"/>
          <w:szCs w:val="22"/>
        </w:rPr>
        <w:t>ll</w:t>
      </w:r>
      <w:r w:rsidRPr="008C6057">
        <w:rPr>
          <w:rFonts w:asciiTheme="minorHAnsi" w:hAnsiTheme="minorHAnsi"/>
          <w:sz w:val="22"/>
          <w:szCs w:val="22"/>
        </w:rPr>
        <w:t xml:space="preserve"> revenue generated from exploitation of such Foreground </w:t>
      </w:r>
      <w:r w:rsidR="008C6057" w:rsidRPr="008C6057">
        <w:rPr>
          <w:rFonts w:asciiTheme="minorHAnsi" w:hAnsiTheme="minorHAnsi"/>
          <w:sz w:val="22"/>
          <w:szCs w:val="22"/>
        </w:rPr>
        <w:t xml:space="preserve">IP, </w:t>
      </w:r>
      <w:r w:rsidR="001010B8" w:rsidRPr="008C6057">
        <w:rPr>
          <w:rFonts w:asciiTheme="minorHAnsi" w:hAnsiTheme="minorHAnsi"/>
          <w:sz w:val="22"/>
          <w:szCs w:val="22"/>
        </w:rPr>
        <w:t>for</w:t>
      </w:r>
      <w:r w:rsidR="008C6057" w:rsidRPr="008C6057">
        <w:rPr>
          <w:rFonts w:asciiTheme="minorHAnsi" w:hAnsiTheme="minorHAnsi"/>
          <w:sz w:val="22"/>
          <w:szCs w:val="22"/>
        </w:rPr>
        <w:t xml:space="preserve"> the p</w:t>
      </w:r>
      <w:r w:rsidR="001010B8">
        <w:rPr>
          <w:rFonts w:asciiTheme="minorHAnsi" w:hAnsiTheme="minorHAnsi"/>
          <w:sz w:val="22"/>
          <w:szCs w:val="22"/>
        </w:rPr>
        <w:t xml:space="preserve">urposes of </w:t>
      </w:r>
      <w:r w:rsidR="008C6057" w:rsidRPr="008C6057">
        <w:rPr>
          <w:rFonts w:asciiTheme="minorHAnsi" w:hAnsiTheme="minorHAnsi"/>
          <w:sz w:val="22"/>
          <w:szCs w:val="22"/>
        </w:rPr>
        <w:t>which</w:t>
      </w:r>
      <w:r w:rsidR="001010B8">
        <w:rPr>
          <w:rFonts w:asciiTheme="minorHAnsi" w:hAnsiTheme="minorHAnsi"/>
          <w:sz w:val="22"/>
          <w:szCs w:val="22"/>
        </w:rPr>
        <w:t>, f</w:t>
      </w:r>
      <w:r w:rsidRPr="008C6057">
        <w:rPr>
          <w:rFonts w:asciiTheme="minorHAnsi" w:hAnsiTheme="minorHAnsi"/>
          <w:sz w:val="22"/>
          <w:szCs w:val="22"/>
        </w:rPr>
        <w:t xml:space="preserve">rom gross income received </w:t>
      </w:r>
      <w:r w:rsidR="001010B8">
        <w:rPr>
          <w:rFonts w:asciiTheme="minorHAnsi" w:hAnsiTheme="minorHAnsi"/>
          <w:sz w:val="22"/>
          <w:szCs w:val="22"/>
        </w:rPr>
        <w:t xml:space="preserve">by </w:t>
      </w:r>
      <w:r w:rsidRPr="008C6057">
        <w:rPr>
          <w:rFonts w:asciiTheme="minorHAnsi" w:hAnsiTheme="minorHAnsi"/>
          <w:sz w:val="22"/>
          <w:szCs w:val="22"/>
        </w:rPr>
        <w:t xml:space="preserve">the </w:t>
      </w:r>
      <w:r w:rsidR="00DA78D0">
        <w:rPr>
          <w:rFonts w:asciiTheme="minorHAnsi" w:hAnsiTheme="minorHAnsi"/>
          <w:sz w:val="22"/>
          <w:szCs w:val="22"/>
        </w:rPr>
        <w:t>Applicant</w:t>
      </w:r>
      <w:r w:rsidRPr="008C6057">
        <w:rPr>
          <w:rFonts w:asciiTheme="minorHAnsi" w:hAnsiTheme="minorHAnsi"/>
          <w:sz w:val="22"/>
          <w:szCs w:val="22"/>
        </w:rPr>
        <w:t xml:space="preserve">, or its technology transfer company if relevant, </w:t>
      </w:r>
      <w:r w:rsidR="001010B8">
        <w:rPr>
          <w:rFonts w:asciiTheme="minorHAnsi" w:hAnsiTheme="minorHAnsi"/>
          <w:sz w:val="22"/>
          <w:szCs w:val="22"/>
        </w:rPr>
        <w:t xml:space="preserve">the </w:t>
      </w:r>
      <w:r w:rsidR="00DA78D0">
        <w:rPr>
          <w:rFonts w:asciiTheme="minorHAnsi" w:hAnsiTheme="minorHAnsi"/>
          <w:sz w:val="22"/>
          <w:szCs w:val="22"/>
        </w:rPr>
        <w:t>Applicant</w:t>
      </w:r>
      <w:r w:rsidR="001010B8">
        <w:rPr>
          <w:rFonts w:asciiTheme="minorHAnsi" w:hAnsiTheme="minorHAnsi"/>
          <w:sz w:val="22"/>
          <w:szCs w:val="22"/>
        </w:rPr>
        <w:t xml:space="preserve"> shall</w:t>
      </w:r>
      <w:r w:rsidRPr="008C6057">
        <w:rPr>
          <w:rFonts w:asciiTheme="minorHAnsi" w:hAnsiTheme="minorHAnsi"/>
          <w:sz w:val="22"/>
          <w:szCs w:val="22"/>
        </w:rPr>
        <w:t>:</w:t>
      </w:r>
    </w:p>
    <w:p w14:paraId="587B048E" w14:textId="30636EA7" w:rsidR="00C22D5C" w:rsidRPr="00BF6C0F" w:rsidRDefault="00C22D5C" w:rsidP="001921E9">
      <w:pPr>
        <w:pStyle w:val="Default"/>
        <w:numPr>
          <w:ilvl w:val="0"/>
          <w:numId w:val="7"/>
        </w:numPr>
        <w:spacing w:after="112" w:line="276" w:lineRule="auto"/>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as appropriate any costs reasonably incurred by the </w:t>
      </w:r>
      <w:r w:rsidR="00DA78D0">
        <w:rPr>
          <w:rFonts w:asciiTheme="minorHAnsi" w:hAnsiTheme="minorHAnsi"/>
          <w:color w:val="auto"/>
          <w:sz w:val="22"/>
          <w:szCs w:val="22"/>
        </w:rPr>
        <w:t>Applicant</w:t>
      </w:r>
      <w:r w:rsidRPr="00BF6C0F">
        <w:rPr>
          <w:rFonts w:asciiTheme="minorHAnsi" w:hAnsiTheme="minorHAnsi"/>
          <w:color w:val="auto"/>
          <w:sz w:val="22"/>
          <w:szCs w:val="22"/>
        </w:rPr>
        <w:t xml:space="preserve">, exclusively attributable to the exploitation of the Foreground </w:t>
      </w:r>
      <w:r w:rsidR="001010B8">
        <w:rPr>
          <w:rFonts w:asciiTheme="minorHAnsi" w:hAnsiTheme="minorHAnsi"/>
          <w:color w:val="auto"/>
          <w:sz w:val="22"/>
          <w:szCs w:val="22"/>
        </w:rPr>
        <w:t>IP</w:t>
      </w:r>
      <w:r w:rsidRPr="00BF6C0F">
        <w:rPr>
          <w:rFonts w:asciiTheme="minorHAnsi" w:hAnsiTheme="minorHAnsi"/>
          <w:color w:val="auto"/>
          <w:sz w:val="22"/>
          <w:szCs w:val="22"/>
        </w:rPr>
        <w:t xml:space="preserve">, including patent fees and </w:t>
      </w:r>
      <w:r w:rsidR="001010B8">
        <w:rPr>
          <w:rFonts w:asciiTheme="minorHAnsi" w:hAnsiTheme="minorHAnsi"/>
          <w:color w:val="auto"/>
          <w:sz w:val="22"/>
          <w:szCs w:val="22"/>
        </w:rPr>
        <w:t>reasonable professional costs (</w:t>
      </w:r>
      <w:r w:rsidRPr="001010B8">
        <w:rPr>
          <w:rFonts w:asciiTheme="minorHAnsi" w:hAnsiTheme="minorHAnsi"/>
          <w:b/>
          <w:color w:val="auto"/>
          <w:sz w:val="22"/>
          <w:szCs w:val="22"/>
        </w:rPr>
        <w:t>Direct Costs</w:t>
      </w:r>
      <w:r w:rsidRPr="00BF6C0F">
        <w:rPr>
          <w:rFonts w:asciiTheme="minorHAnsi" w:hAnsiTheme="minorHAnsi"/>
          <w:color w:val="auto"/>
          <w:sz w:val="22"/>
          <w:szCs w:val="22"/>
        </w:rPr>
        <w:t>)</w:t>
      </w:r>
    </w:p>
    <w:p w14:paraId="026AABAF" w14:textId="413BF0EA" w:rsidR="00C22D5C" w:rsidRPr="00BF6C0F" w:rsidRDefault="00C22D5C" w:rsidP="001921E9">
      <w:pPr>
        <w:pStyle w:val="Default"/>
        <w:numPr>
          <w:ilvl w:val="0"/>
          <w:numId w:val="7"/>
        </w:numPr>
        <w:spacing w:after="112" w:line="276" w:lineRule="auto"/>
        <w:ind w:left="1701" w:hanging="567"/>
        <w:jc w:val="both"/>
        <w:rPr>
          <w:rFonts w:asciiTheme="minorHAnsi" w:hAnsiTheme="minorHAnsi"/>
          <w:color w:val="auto"/>
          <w:sz w:val="22"/>
          <w:szCs w:val="22"/>
        </w:rPr>
      </w:pPr>
      <w:r w:rsidRPr="00BF6C0F">
        <w:rPr>
          <w:rFonts w:asciiTheme="minorHAnsi" w:hAnsiTheme="minorHAnsi"/>
          <w:color w:val="auto"/>
          <w:sz w:val="22"/>
          <w:szCs w:val="22"/>
        </w:rPr>
        <w:t xml:space="preserve">deduct and reimburse to HIS as appropriate </w:t>
      </w:r>
      <w:r w:rsidR="009D4162">
        <w:rPr>
          <w:rFonts w:asciiTheme="minorHAnsi" w:hAnsiTheme="minorHAnsi"/>
          <w:color w:val="auto"/>
          <w:sz w:val="22"/>
          <w:szCs w:val="22"/>
        </w:rPr>
        <w:t xml:space="preserve">the full amount of any </w:t>
      </w:r>
      <w:r w:rsidR="006413E2">
        <w:rPr>
          <w:rFonts w:asciiTheme="minorHAnsi" w:hAnsiTheme="minorHAnsi"/>
          <w:color w:val="auto"/>
          <w:sz w:val="22"/>
          <w:szCs w:val="22"/>
        </w:rPr>
        <w:t>funding</w:t>
      </w:r>
      <w:r w:rsidRPr="00BF6C0F">
        <w:rPr>
          <w:rFonts w:asciiTheme="minorHAnsi" w:hAnsiTheme="minorHAnsi"/>
          <w:color w:val="auto"/>
          <w:sz w:val="22"/>
          <w:szCs w:val="22"/>
        </w:rPr>
        <w:t xml:space="preserve"> paid by HIS</w:t>
      </w:r>
    </w:p>
    <w:p w14:paraId="514901DC" w14:textId="6452A781" w:rsidR="00C22D5C" w:rsidRPr="00BF6C0F" w:rsidRDefault="00C22D5C" w:rsidP="001921E9">
      <w:pPr>
        <w:pStyle w:val="Default"/>
        <w:numPr>
          <w:ilvl w:val="0"/>
          <w:numId w:val="7"/>
        </w:numPr>
        <w:spacing w:after="120" w:line="276" w:lineRule="auto"/>
        <w:ind w:left="1701" w:hanging="567"/>
        <w:jc w:val="both"/>
        <w:rPr>
          <w:rFonts w:asciiTheme="minorHAnsi" w:hAnsiTheme="minorHAnsi"/>
          <w:color w:val="auto"/>
          <w:sz w:val="22"/>
          <w:szCs w:val="22"/>
        </w:rPr>
      </w:pPr>
      <w:r w:rsidRPr="00BF6C0F">
        <w:rPr>
          <w:rFonts w:asciiTheme="minorHAnsi" w:hAnsiTheme="minorHAnsi"/>
          <w:color w:val="auto"/>
          <w:sz w:val="22"/>
          <w:szCs w:val="22"/>
        </w:rPr>
        <w:t>distribute remaining income received in the following revenue shares (determined by reference to cumulative income) as follows:</w:t>
      </w:r>
    </w:p>
    <w:tbl>
      <w:tblPr>
        <w:tblpPr w:leftFromText="180" w:rightFromText="180" w:vertAnchor="text" w:horzAnchor="margin" w:tblpXSpec="right" w:tblpY="152"/>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268"/>
        <w:gridCol w:w="3402"/>
      </w:tblGrid>
      <w:tr w:rsidR="00C22D5C" w:rsidRPr="00BF6C0F" w14:paraId="59EEF28F" w14:textId="77777777" w:rsidTr="00AC765F">
        <w:trPr>
          <w:trHeight w:val="100"/>
        </w:trPr>
        <w:tc>
          <w:tcPr>
            <w:tcW w:w="1814" w:type="dxa"/>
          </w:tcPr>
          <w:p w14:paraId="78D931FB" w14:textId="77777777" w:rsidR="00C22D5C" w:rsidRPr="00BF6C0F" w:rsidRDefault="00C22D5C" w:rsidP="001921E9">
            <w:pPr>
              <w:pStyle w:val="Default"/>
              <w:spacing w:line="276" w:lineRule="auto"/>
              <w:ind w:left="-113"/>
              <w:rPr>
                <w:rFonts w:asciiTheme="minorHAnsi" w:hAnsiTheme="minorHAnsi"/>
                <w:sz w:val="22"/>
                <w:szCs w:val="22"/>
              </w:rPr>
            </w:pPr>
            <w:r w:rsidRPr="00BF6C0F">
              <w:rPr>
                <w:rFonts w:asciiTheme="minorHAnsi" w:hAnsiTheme="minorHAnsi"/>
                <w:b/>
                <w:bCs/>
                <w:sz w:val="22"/>
                <w:szCs w:val="22"/>
              </w:rPr>
              <w:t xml:space="preserve">Cumulative Net Income </w:t>
            </w:r>
          </w:p>
        </w:tc>
        <w:tc>
          <w:tcPr>
            <w:tcW w:w="2268" w:type="dxa"/>
          </w:tcPr>
          <w:p w14:paraId="3F5F71F4" w14:textId="3DF024C4" w:rsidR="00C22D5C" w:rsidRPr="00BF6C0F" w:rsidRDefault="008E7F32" w:rsidP="001921E9">
            <w:pPr>
              <w:pStyle w:val="Default"/>
              <w:spacing w:line="276" w:lineRule="auto"/>
              <w:rPr>
                <w:rFonts w:asciiTheme="minorHAnsi" w:hAnsiTheme="minorHAnsi"/>
                <w:sz w:val="22"/>
                <w:szCs w:val="22"/>
              </w:rPr>
            </w:pPr>
            <w:r>
              <w:rPr>
                <w:rFonts w:asciiTheme="minorHAnsi" w:hAnsiTheme="minorHAnsi"/>
                <w:b/>
                <w:bCs/>
                <w:sz w:val="22"/>
                <w:szCs w:val="22"/>
              </w:rPr>
              <w:t>Grant Holder</w:t>
            </w:r>
            <w:r w:rsidR="00C22D5C" w:rsidRPr="00BF6C0F">
              <w:rPr>
                <w:rFonts w:asciiTheme="minorHAnsi" w:hAnsiTheme="minorHAnsi"/>
                <w:b/>
                <w:bCs/>
                <w:sz w:val="22"/>
                <w:szCs w:val="22"/>
              </w:rPr>
              <w:t xml:space="preserve"> </w:t>
            </w:r>
          </w:p>
        </w:tc>
        <w:tc>
          <w:tcPr>
            <w:tcW w:w="3402" w:type="dxa"/>
          </w:tcPr>
          <w:p w14:paraId="4BA37C93" w14:textId="5B6F7506" w:rsidR="00C22D5C" w:rsidRPr="00BF6C0F" w:rsidRDefault="00C22D5C" w:rsidP="001921E9">
            <w:pPr>
              <w:pStyle w:val="Default"/>
              <w:spacing w:line="276" w:lineRule="auto"/>
              <w:rPr>
                <w:rFonts w:asciiTheme="minorHAnsi" w:hAnsiTheme="minorHAnsi"/>
                <w:sz w:val="22"/>
                <w:szCs w:val="22"/>
              </w:rPr>
            </w:pPr>
            <w:r w:rsidRPr="00BF6C0F">
              <w:rPr>
                <w:rFonts w:asciiTheme="minorHAnsi" w:hAnsiTheme="minorHAnsi"/>
                <w:b/>
                <w:bCs/>
                <w:sz w:val="22"/>
                <w:szCs w:val="22"/>
              </w:rPr>
              <w:t xml:space="preserve">HEALTHCARE INFECTION </w:t>
            </w:r>
            <w:r w:rsidR="00AA3FFB">
              <w:rPr>
                <w:rFonts w:asciiTheme="minorHAnsi" w:hAnsiTheme="minorHAnsi"/>
                <w:b/>
                <w:bCs/>
                <w:sz w:val="22"/>
                <w:szCs w:val="22"/>
              </w:rPr>
              <w:t>SOCIETY</w:t>
            </w:r>
          </w:p>
        </w:tc>
      </w:tr>
      <w:tr w:rsidR="00C22D5C" w:rsidRPr="00BF6C0F" w14:paraId="1B33AB84" w14:textId="77777777" w:rsidTr="00AC765F">
        <w:trPr>
          <w:trHeight w:val="100"/>
        </w:trPr>
        <w:tc>
          <w:tcPr>
            <w:tcW w:w="1814" w:type="dxa"/>
          </w:tcPr>
          <w:p w14:paraId="3EDC4C03" w14:textId="3D71ECCE" w:rsidR="00C22D5C" w:rsidRPr="00BF6C0F" w:rsidRDefault="006413E2" w:rsidP="001921E9">
            <w:pPr>
              <w:pStyle w:val="Default"/>
              <w:spacing w:line="276" w:lineRule="auto"/>
              <w:ind w:left="-113"/>
              <w:rPr>
                <w:rFonts w:asciiTheme="minorHAnsi" w:hAnsiTheme="minorHAnsi"/>
                <w:sz w:val="22"/>
                <w:szCs w:val="22"/>
              </w:rPr>
            </w:pPr>
            <w:r>
              <w:rPr>
                <w:rFonts w:asciiTheme="minorHAnsi" w:hAnsiTheme="minorHAnsi"/>
                <w:sz w:val="22"/>
                <w:szCs w:val="22"/>
              </w:rPr>
              <w:t xml:space="preserve"> </w:t>
            </w:r>
            <w:r w:rsidR="00C22D5C" w:rsidRPr="00BF6C0F">
              <w:rPr>
                <w:rFonts w:asciiTheme="minorHAnsi" w:hAnsiTheme="minorHAnsi"/>
                <w:sz w:val="22"/>
                <w:szCs w:val="22"/>
              </w:rPr>
              <w:t xml:space="preserve">£0 – £100,000 </w:t>
            </w:r>
          </w:p>
        </w:tc>
        <w:tc>
          <w:tcPr>
            <w:tcW w:w="2268" w:type="dxa"/>
          </w:tcPr>
          <w:p w14:paraId="245CF6CB" w14:textId="77777777" w:rsidR="00C22D5C" w:rsidRPr="00BF6C0F" w:rsidRDefault="00C22D5C" w:rsidP="001921E9">
            <w:pPr>
              <w:pStyle w:val="Default"/>
              <w:spacing w:line="276" w:lineRule="auto"/>
              <w:rPr>
                <w:rFonts w:asciiTheme="minorHAnsi" w:hAnsiTheme="minorHAnsi"/>
                <w:sz w:val="22"/>
                <w:szCs w:val="22"/>
              </w:rPr>
            </w:pPr>
            <w:r w:rsidRPr="00BF6C0F">
              <w:rPr>
                <w:rFonts w:asciiTheme="minorHAnsi" w:hAnsiTheme="minorHAnsi"/>
                <w:sz w:val="22"/>
                <w:szCs w:val="22"/>
              </w:rPr>
              <w:t xml:space="preserve">65% (sixty-five per cent) </w:t>
            </w:r>
          </w:p>
        </w:tc>
        <w:tc>
          <w:tcPr>
            <w:tcW w:w="3402" w:type="dxa"/>
          </w:tcPr>
          <w:p w14:paraId="1D748C36" w14:textId="77777777" w:rsidR="00C22D5C" w:rsidRPr="00BF6C0F" w:rsidRDefault="00C22D5C" w:rsidP="001921E9">
            <w:pPr>
              <w:pStyle w:val="Default"/>
              <w:spacing w:line="276" w:lineRule="auto"/>
              <w:rPr>
                <w:rFonts w:asciiTheme="minorHAnsi" w:hAnsiTheme="minorHAnsi"/>
                <w:sz w:val="22"/>
                <w:szCs w:val="22"/>
              </w:rPr>
            </w:pPr>
            <w:r w:rsidRPr="00BF6C0F">
              <w:rPr>
                <w:rFonts w:asciiTheme="minorHAnsi" w:hAnsiTheme="minorHAnsi"/>
                <w:sz w:val="22"/>
                <w:szCs w:val="22"/>
              </w:rPr>
              <w:t xml:space="preserve">35% (thirty-five per cent) </w:t>
            </w:r>
          </w:p>
        </w:tc>
      </w:tr>
      <w:tr w:rsidR="00C22D5C" w:rsidRPr="00BF6C0F" w14:paraId="53CC0410" w14:textId="77777777" w:rsidTr="00AC765F">
        <w:trPr>
          <w:trHeight w:val="100"/>
        </w:trPr>
        <w:tc>
          <w:tcPr>
            <w:tcW w:w="1814" w:type="dxa"/>
          </w:tcPr>
          <w:p w14:paraId="2847ADC3" w14:textId="56965E1F" w:rsidR="00C22D5C" w:rsidRPr="00BF6C0F" w:rsidRDefault="006413E2" w:rsidP="001921E9">
            <w:pPr>
              <w:pStyle w:val="Default"/>
              <w:spacing w:line="276" w:lineRule="auto"/>
              <w:ind w:left="-113"/>
              <w:rPr>
                <w:rFonts w:asciiTheme="minorHAnsi" w:hAnsiTheme="minorHAnsi"/>
                <w:sz w:val="22"/>
                <w:szCs w:val="22"/>
              </w:rPr>
            </w:pPr>
            <w:r>
              <w:rPr>
                <w:rFonts w:asciiTheme="minorHAnsi" w:hAnsiTheme="minorHAnsi"/>
                <w:sz w:val="22"/>
                <w:szCs w:val="22"/>
              </w:rPr>
              <w:t xml:space="preserve"> &gt; </w:t>
            </w:r>
            <w:r w:rsidR="00C22D5C" w:rsidRPr="00BF6C0F">
              <w:rPr>
                <w:rFonts w:asciiTheme="minorHAnsi" w:hAnsiTheme="minorHAnsi"/>
                <w:sz w:val="22"/>
                <w:szCs w:val="22"/>
              </w:rPr>
              <w:t>£100,001</w:t>
            </w:r>
          </w:p>
        </w:tc>
        <w:tc>
          <w:tcPr>
            <w:tcW w:w="2268" w:type="dxa"/>
          </w:tcPr>
          <w:p w14:paraId="60E1DE44" w14:textId="77777777" w:rsidR="00C22D5C" w:rsidRPr="00BF6C0F" w:rsidRDefault="00C22D5C" w:rsidP="001921E9">
            <w:pPr>
              <w:pStyle w:val="Default"/>
              <w:spacing w:line="276" w:lineRule="auto"/>
              <w:rPr>
                <w:rFonts w:asciiTheme="minorHAnsi" w:hAnsiTheme="minorHAnsi"/>
                <w:sz w:val="22"/>
                <w:szCs w:val="22"/>
              </w:rPr>
            </w:pPr>
            <w:r w:rsidRPr="00BF6C0F">
              <w:rPr>
                <w:rFonts w:asciiTheme="minorHAnsi" w:hAnsiTheme="minorHAnsi"/>
                <w:sz w:val="22"/>
                <w:szCs w:val="22"/>
              </w:rPr>
              <w:t xml:space="preserve">60% (sixty per cent) </w:t>
            </w:r>
          </w:p>
        </w:tc>
        <w:tc>
          <w:tcPr>
            <w:tcW w:w="3402" w:type="dxa"/>
          </w:tcPr>
          <w:p w14:paraId="2654F949" w14:textId="77777777" w:rsidR="00C22D5C" w:rsidRDefault="00C22D5C" w:rsidP="001921E9">
            <w:pPr>
              <w:pStyle w:val="Default"/>
              <w:spacing w:line="276" w:lineRule="auto"/>
              <w:rPr>
                <w:rFonts w:asciiTheme="minorHAnsi" w:hAnsiTheme="minorHAnsi"/>
                <w:sz w:val="22"/>
                <w:szCs w:val="22"/>
              </w:rPr>
            </w:pPr>
            <w:r w:rsidRPr="00BF6C0F">
              <w:rPr>
                <w:rFonts w:asciiTheme="minorHAnsi" w:hAnsiTheme="minorHAnsi"/>
                <w:sz w:val="22"/>
                <w:szCs w:val="22"/>
              </w:rPr>
              <w:t xml:space="preserve">40% (forty per cent) </w:t>
            </w:r>
          </w:p>
          <w:p w14:paraId="5418BB08" w14:textId="77777777" w:rsidR="001010B8" w:rsidRPr="00BF6C0F" w:rsidRDefault="001010B8" w:rsidP="001921E9">
            <w:pPr>
              <w:pStyle w:val="Default"/>
              <w:spacing w:line="276" w:lineRule="auto"/>
              <w:rPr>
                <w:rFonts w:asciiTheme="minorHAnsi" w:hAnsiTheme="minorHAnsi"/>
                <w:sz w:val="22"/>
                <w:szCs w:val="22"/>
              </w:rPr>
            </w:pPr>
          </w:p>
        </w:tc>
      </w:tr>
    </w:tbl>
    <w:p w14:paraId="54C4B1B4" w14:textId="77777777" w:rsidR="00C22D5C" w:rsidRPr="00BF6C0F" w:rsidRDefault="00C22D5C" w:rsidP="001921E9">
      <w:pPr>
        <w:pStyle w:val="Default"/>
        <w:spacing w:line="276" w:lineRule="auto"/>
        <w:ind w:left="720"/>
        <w:rPr>
          <w:rFonts w:asciiTheme="minorHAnsi" w:hAnsiTheme="minorHAnsi"/>
          <w:color w:val="auto"/>
          <w:sz w:val="22"/>
          <w:szCs w:val="22"/>
        </w:rPr>
      </w:pPr>
    </w:p>
    <w:p w14:paraId="18E222B4" w14:textId="77777777" w:rsidR="00C22D5C" w:rsidRPr="00BF6C0F" w:rsidRDefault="00C22D5C" w:rsidP="001921E9">
      <w:pPr>
        <w:pStyle w:val="Default"/>
        <w:spacing w:line="276" w:lineRule="auto"/>
        <w:rPr>
          <w:rFonts w:asciiTheme="minorHAnsi" w:hAnsiTheme="minorHAnsi"/>
          <w:sz w:val="22"/>
          <w:szCs w:val="22"/>
        </w:rPr>
      </w:pPr>
    </w:p>
    <w:p w14:paraId="365A24D7" w14:textId="77777777" w:rsidR="00C22D5C" w:rsidRPr="00BF6C0F" w:rsidRDefault="00C22D5C" w:rsidP="001921E9">
      <w:pPr>
        <w:pStyle w:val="Default"/>
        <w:spacing w:line="276" w:lineRule="auto"/>
        <w:rPr>
          <w:rFonts w:asciiTheme="minorHAnsi" w:hAnsiTheme="minorHAnsi"/>
          <w:sz w:val="22"/>
          <w:szCs w:val="22"/>
        </w:rPr>
      </w:pPr>
    </w:p>
    <w:p w14:paraId="3B441097" w14:textId="77777777" w:rsidR="00C22D5C" w:rsidRPr="00BF6C0F" w:rsidRDefault="00C22D5C" w:rsidP="001921E9">
      <w:pPr>
        <w:pStyle w:val="Default"/>
        <w:spacing w:line="276" w:lineRule="auto"/>
        <w:rPr>
          <w:rFonts w:asciiTheme="minorHAnsi" w:hAnsiTheme="minorHAnsi"/>
          <w:sz w:val="22"/>
          <w:szCs w:val="22"/>
        </w:rPr>
      </w:pPr>
    </w:p>
    <w:p w14:paraId="3D3D4B72" w14:textId="77777777" w:rsidR="00C22D5C" w:rsidRPr="00BF6C0F" w:rsidRDefault="00C22D5C" w:rsidP="001921E9">
      <w:pPr>
        <w:pStyle w:val="Default"/>
        <w:spacing w:line="276" w:lineRule="auto"/>
        <w:rPr>
          <w:rFonts w:asciiTheme="minorHAnsi" w:hAnsiTheme="minorHAnsi"/>
          <w:sz w:val="22"/>
          <w:szCs w:val="22"/>
        </w:rPr>
      </w:pPr>
    </w:p>
    <w:p w14:paraId="73841F0A" w14:textId="77777777" w:rsidR="00C22D5C" w:rsidRPr="00BF6C0F" w:rsidRDefault="00C22D5C" w:rsidP="001921E9">
      <w:pPr>
        <w:pStyle w:val="Default"/>
        <w:spacing w:line="276" w:lineRule="auto"/>
        <w:ind w:firstLine="720"/>
        <w:rPr>
          <w:rFonts w:asciiTheme="minorHAnsi" w:hAnsiTheme="minorHAnsi"/>
          <w:sz w:val="22"/>
          <w:szCs w:val="22"/>
        </w:rPr>
      </w:pPr>
    </w:p>
    <w:p w14:paraId="049B36F1" w14:textId="478532DB" w:rsidR="001010B8" w:rsidRDefault="001010B8" w:rsidP="0039621E">
      <w:pPr>
        <w:spacing w:after="60" w:line="276" w:lineRule="auto"/>
        <w:jc w:val="both"/>
        <w:rPr>
          <w:rFonts w:asciiTheme="minorHAnsi" w:hAnsiTheme="minorHAnsi"/>
          <w:sz w:val="22"/>
          <w:szCs w:val="22"/>
        </w:rPr>
      </w:pPr>
    </w:p>
    <w:p w14:paraId="5BFCD6F8" w14:textId="77777777" w:rsidR="0039621E" w:rsidRDefault="0039621E" w:rsidP="0039621E">
      <w:pPr>
        <w:spacing w:after="60" w:line="276" w:lineRule="auto"/>
        <w:jc w:val="both"/>
        <w:rPr>
          <w:rFonts w:asciiTheme="minorHAnsi" w:hAnsiTheme="minorHAnsi"/>
          <w:sz w:val="22"/>
          <w:szCs w:val="22"/>
        </w:rPr>
      </w:pPr>
    </w:p>
    <w:p w14:paraId="25FA1367" w14:textId="41DEEC57" w:rsidR="00C22D5C" w:rsidRPr="0039621E" w:rsidRDefault="00C22D5C" w:rsidP="001921E9">
      <w:pPr>
        <w:numPr>
          <w:ilvl w:val="2"/>
          <w:numId w:val="26"/>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Where HIS is not the sole funder of the research leading to the Foreground I</w:t>
      </w:r>
      <w:r w:rsidR="001010B8">
        <w:rPr>
          <w:rFonts w:asciiTheme="minorHAnsi" w:hAnsiTheme="minorHAnsi"/>
          <w:sz w:val="22"/>
          <w:szCs w:val="22"/>
        </w:rPr>
        <w:t>P</w:t>
      </w:r>
      <w:r w:rsidRPr="00BF6C0F">
        <w:rPr>
          <w:rFonts w:asciiTheme="minorHAnsi" w:hAnsiTheme="minorHAnsi"/>
          <w:sz w:val="22"/>
          <w:szCs w:val="22"/>
        </w:rPr>
        <w:t xml:space="preserve">, or where a third party has provided research materials or other form of non-financial contribution to the research which led to the creation of the Foreground </w:t>
      </w:r>
      <w:r w:rsidR="001010B8">
        <w:rPr>
          <w:rFonts w:asciiTheme="minorHAnsi" w:hAnsiTheme="minorHAnsi"/>
          <w:sz w:val="22"/>
          <w:szCs w:val="22"/>
        </w:rPr>
        <w:t>IP</w:t>
      </w:r>
      <w:r w:rsidRPr="00BF6C0F">
        <w:rPr>
          <w:rFonts w:asciiTheme="minorHAnsi" w:hAnsiTheme="minorHAnsi"/>
          <w:sz w:val="22"/>
          <w:szCs w:val="22"/>
        </w:rPr>
        <w:t xml:space="preserve">, then HIS’s share of any income arising from exploitation of such Foreground </w:t>
      </w:r>
      <w:r>
        <w:rPr>
          <w:rFonts w:asciiTheme="minorHAnsi" w:hAnsiTheme="minorHAnsi"/>
          <w:sz w:val="22"/>
          <w:szCs w:val="22"/>
        </w:rPr>
        <w:t xml:space="preserve">IP </w:t>
      </w:r>
      <w:r w:rsidRPr="00BF6C0F">
        <w:rPr>
          <w:rFonts w:asciiTheme="minorHAnsi" w:hAnsiTheme="minorHAnsi"/>
          <w:sz w:val="22"/>
          <w:szCs w:val="22"/>
        </w:rPr>
        <w:t xml:space="preserve">shall be </w:t>
      </w:r>
      <w:r w:rsidR="008C6057">
        <w:rPr>
          <w:rFonts w:asciiTheme="minorHAnsi" w:hAnsiTheme="minorHAnsi"/>
          <w:sz w:val="22"/>
          <w:szCs w:val="22"/>
        </w:rPr>
        <w:t xml:space="preserve">the same as that set out </w:t>
      </w:r>
      <w:r w:rsidR="0088498F">
        <w:rPr>
          <w:rFonts w:asciiTheme="minorHAnsi" w:hAnsiTheme="minorHAnsi"/>
          <w:sz w:val="22"/>
          <w:szCs w:val="22"/>
        </w:rPr>
        <w:t>in condition 10.4(a) (including where condition 10.4(a) is applied pursuant to condition 10.3(d))</w:t>
      </w:r>
      <w:r w:rsidR="00974A40">
        <w:rPr>
          <w:rFonts w:asciiTheme="minorHAnsi" w:hAnsiTheme="minorHAnsi"/>
          <w:sz w:val="22"/>
          <w:szCs w:val="22"/>
        </w:rPr>
        <w:t xml:space="preserve"> </w:t>
      </w:r>
      <w:r w:rsidR="008C6057">
        <w:rPr>
          <w:rFonts w:asciiTheme="minorHAnsi" w:hAnsiTheme="minorHAnsi"/>
          <w:sz w:val="22"/>
          <w:szCs w:val="22"/>
        </w:rPr>
        <w:t>ex</w:t>
      </w:r>
      <w:r w:rsidR="006413E2">
        <w:rPr>
          <w:rFonts w:asciiTheme="minorHAnsi" w:hAnsiTheme="minorHAnsi"/>
          <w:sz w:val="22"/>
          <w:szCs w:val="22"/>
        </w:rPr>
        <w:t>cep</w:t>
      </w:r>
      <w:r w:rsidR="008C6057">
        <w:rPr>
          <w:rFonts w:asciiTheme="minorHAnsi" w:hAnsiTheme="minorHAnsi"/>
          <w:sz w:val="22"/>
          <w:szCs w:val="22"/>
        </w:rPr>
        <w:t xml:space="preserve">t to the extent that HIS, the </w:t>
      </w:r>
      <w:r w:rsidR="00DA78D0">
        <w:rPr>
          <w:rFonts w:asciiTheme="minorHAnsi" w:hAnsiTheme="minorHAnsi"/>
          <w:sz w:val="22"/>
          <w:szCs w:val="22"/>
        </w:rPr>
        <w:t>Applicant</w:t>
      </w:r>
      <w:r w:rsidR="008C6057">
        <w:rPr>
          <w:rFonts w:asciiTheme="minorHAnsi" w:hAnsiTheme="minorHAnsi"/>
          <w:sz w:val="22"/>
          <w:szCs w:val="22"/>
        </w:rPr>
        <w:t xml:space="preserve"> and </w:t>
      </w:r>
      <w:r w:rsidR="001010B8">
        <w:rPr>
          <w:rFonts w:asciiTheme="minorHAnsi" w:hAnsiTheme="minorHAnsi"/>
          <w:sz w:val="22"/>
          <w:szCs w:val="22"/>
        </w:rPr>
        <w:t>the</w:t>
      </w:r>
      <w:r w:rsidR="008C6057">
        <w:rPr>
          <w:rFonts w:asciiTheme="minorHAnsi" w:hAnsiTheme="minorHAnsi"/>
          <w:sz w:val="22"/>
          <w:szCs w:val="22"/>
        </w:rPr>
        <w:t xml:space="preserve"> other funder</w:t>
      </w:r>
      <w:r w:rsidR="001010B8">
        <w:rPr>
          <w:rFonts w:asciiTheme="minorHAnsi" w:hAnsiTheme="minorHAnsi"/>
          <w:sz w:val="22"/>
          <w:szCs w:val="22"/>
        </w:rPr>
        <w:t>(s)</w:t>
      </w:r>
      <w:r w:rsidR="008C6057">
        <w:rPr>
          <w:rFonts w:asciiTheme="minorHAnsi" w:hAnsiTheme="minorHAnsi"/>
          <w:sz w:val="22"/>
          <w:szCs w:val="22"/>
        </w:rPr>
        <w:t xml:space="preserve"> agree </w:t>
      </w:r>
      <w:r w:rsidR="001010B8">
        <w:rPr>
          <w:rFonts w:asciiTheme="minorHAnsi" w:hAnsiTheme="minorHAnsi"/>
          <w:sz w:val="22"/>
          <w:szCs w:val="22"/>
        </w:rPr>
        <w:t>otherwise</w:t>
      </w:r>
      <w:r w:rsidR="008C6057">
        <w:rPr>
          <w:rFonts w:asciiTheme="minorHAnsi" w:hAnsiTheme="minorHAnsi"/>
          <w:sz w:val="22"/>
          <w:szCs w:val="22"/>
        </w:rPr>
        <w:t xml:space="preserve"> in writing.</w:t>
      </w:r>
      <w:r w:rsidR="00974A40">
        <w:rPr>
          <w:rFonts w:asciiTheme="minorHAnsi" w:hAnsiTheme="minorHAnsi"/>
          <w:sz w:val="22"/>
          <w:szCs w:val="22"/>
        </w:rPr>
        <w:t xml:space="preserve"> </w:t>
      </w:r>
    </w:p>
    <w:p w14:paraId="42F283E9" w14:textId="201DA85D" w:rsidR="00C22D5C" w:rsidRPr="0039621E" w:rsidRDefault="00C22D5C" w:rsidP="0039621E">
      <w:pPr>
        <w:pStyle w:val="Default"/>
        <w:spacing w:line="276" w:lineRule="auto"/>
        <w:ind w:left="360" w:firstLine="207"/>
        <w:rPr>
          <w:rFonts w:asciiTheme="minorHAnsi" w:hAnsiTheme="minorHAnsi"/>
          <w:sz w:val="22"/>
          <w:szCs w:val="22"/>
          <w:u w:val="single"/>
        </w:rPr>
      </w:pPr>
      <w:r w:rsidRPr="001010B8">
        <w:rPr>
          <w:rFonts w:asciiTheme="minorHAnsi" w:hAnsiTheme="minorHAnsi"/>
          <w:sz w:val="22"/>
          <w:szCs w:val="22"/>
          <w:u w:val="single"/>
        </w:rPr>
        <w:t xml:space="preserve">Example Revenue Sharing Calculations </w:t>
      </w:r>
    </w:p>
    <w:p w14:paraId="6CBB6047" w14:textId="6566DBD7" w:rsidR="00C22D5C" w:rsidRPr="001010B8" w:rsidRDefault="00C22D5C" w:rsidP="001921E9">
      <w:pPr>
        <w:pStyle w:val="Default"/>
        <w:spacing w:after="80" w:line="276" w:lineRule="auto"/>
        <w:ind w:left="567"/>
        <w:rPr>
          <w:rFonts w:asciiTheme="minorHAnsi" w:hAnsiTheme="minorHAnsi"/>
          <w:sz w:val="22"/>
          <w:szCs w:val="22"/>
        </w:rPr>
      </w:pPr>
      <w:r w:rsidRPr="001010B8">
        <w:rPr>
          <w:rFonts w:asciiTheme="minorHAnsi" w:hAnsiTheme="minorHAnsi"/>
          <w:sz w:val="22"/>
          <w:szCs w:val="22"/>
        </w:rPr>
        <w:t xml:space="preserve">If HIS is the sole funder of the </w:t>
      </w:r>
      <w:r w:rsidR="001010B8">
        <w:rPr>
          <w:rFonts w:asciiTheme="minorHAnsi" w:hAnsiTheme="minorHAnsi"/>
          <w:sz w:val="22"/>
          <w:szCs w:val="22"/>
        </w:rPr>
        <w:t>R</w:t>
      </w:r>
      <w:r w:rsidRPr="001010B8">
        <w:rPr>
          <w:rFonts w:asciiTheme="minorHAnsi" w:hAnsiTheme="minorHAnsi"/>
          <w:sz w:val="22"/>
          <w:szCs w:val="22"/>
        </w:rPr>
        <w:t xml:space="preserve">esearch leading to the Foreground IP </w:t>
      </w:r>
      <w:r w:rsidR="0088498F">
        <w:rPr>
          <w:rFonts w:asciiTheme="minorHAnsi" w:hAnsiTheme="minorHAnsi"/>
          <w:sz w:val="22"/>
          <w:szCs w:val="22"/>
        </w:rPr>
        <w:t xml:space="preserve">and all funding for the same was provided </w:t>
      </w:r>
      <w:r w:rsidR="00CA3F26">
        <w:rPr>
          <w:rFonts w:asciiTheme="minorHAnsi" w:hAnsiTheme="minorHAnsi"/>
          <w:sz w:val="22"/>
          <w:szCs w:val="22"/>
        </w:rPr>
        <w:t>by HIS in the sum of £10,000.</w:t>
      </w:r>
    </w:p>
    <w:p w14:paraId="071F3AC7" w14:textId="77777777" w:rsidR="001010B8" w:rsidRPr="001010B8" w:rsidRDefault="001010B8" w:rsidP="001921E9">
      <w:pPr>
        <w:spacing w:line="276" w:lineRule="auto"/>
        <w:rPr>
          <w:rFonts w:asciiTheme="minorHAnsi" w:hAnsiTheme="minorHAnsi"/>
          <w:sz w:val="22"/>
          <w:szCs w:val="22"/>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560"/>
      </w:tblGrid>
      <w:tr w:rsidR="00C22D5C" w:rsidRPr="001010B8" w14:paraId="56B67B1C" w14:textId="77777777" w:rsidTr="001010B8">
        <w:trPr>
          <w:trHeight w:val="99"/>
        </w:trPr>
        <w:tc>
          <w:tcPr>
            <w:tcW w:w="3974" w:type="dxa"/>
          </w:tcPr>
          <w:p w14:paraId="5F9CB1D0" w14:textId="77777777" w:rsidR="00C22D5C" w:rsidRPr="001010B8" w:rsidRDefault="00C22D5C"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lastRenderedPageBreak/>
              <w:t xml:space="preserve">Gross Income </w:t>
            </w:r>
          </w:p>
        </w:tc>
        <w:tc>
          <w:tcPr>
            <w:tcW w:w="1560" w:type="dxa"/>
          </w:tcPr>
          <w:p w14:paraId="195E6E34" w14:textId="77777777" w:rsidR="00C22D5C" w:rsidRPr="001010B8" w:rsidRDefault="00C22D5C"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t xml:space="preserve">£50,000 </w:t>
            </w:r>
          </w:p>
        </w:tc>
      </w:tr>
      <w:tr w:rsidR="00C22D5C" w:rsidRPr="001010B8" w14:paraId="0CF523B0" w14:textId="77777777" w:rsidTr="001010B8">
        <w:trPr>
          <w:trHeight w:val="99"/>
        </w:trPr>
        <w:tc>
          <w:tcPr>
            <w:tcW w:w="3974" w:type="dxa"/>
          </w:tcPr>
          <w:p w14:paraId="319DC02F" w14:textId="77777777" w:rsidR="00C22D5C" w:rsidRPr="001010B8" w:rsidRDefault="00C22D5C"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t xml:space="preserve">Direct Costs </w:t>
            </w:r>
          </w:p>
        </w:tc>
        <w:tc>
          <w:tcPr>
            <w:tcW w:w="1560" w:type="dxa"/>
          </w:tcPr>
          <w:p w14:paraId="0BE28AD7" w14:textId="77777777" w:rsidR="00C22D5C" w:rsidRPr="001010B8" w:rsidRDefault="00C22D5C"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t xml:space="preserve">£10,000 </w:t>
            </w:r>
          </w:p>
        </w:tc>
      </w:tr>
      <w:tr w:rsidR="00CA3F26" w:rsidRPr="001010B8" w14:paraId="6BE25450" w14:textId="77777777" w:rsidTr="001010B8">
        <w:trPr>
          <w:trHeight w:val="99"/>
        </w:trPr>
        <w:tc>
          <w:tcPr>
            <w:tcW w:w="3974" w:type="dxa"/>
          </w:tcPr>
          <w:p w14:paraId="31765E21" w14:textId="64C96970" w:rsidR="00CA3F26"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Return of Funding</w:t>
            </w:r>
          </w:p>
        </w:tc>
        <w:tc>
          <w:tcPr>
            <w:tcW w:w="1560" w:type="dxa"/>
          </w:tcPr>
          <w:p w14:paraId="2505D5A8" w14:textId="1DDEC894" w:rsidR="00CA3F26"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£10,000</w:t>
            </w:r>
          </w:p>
        </w:tc>
      </w:tr>
      <w:tr w:rsidR="00C22D5C" w:rsidRPr="001010B8" w14:paraId="04525355" w14:textId="77777777" w:rsidTr="001010B8">
        <w:trPr>
          <w:trHeight w:val="99"/>
        </w:trPr>
        <w:tc>
          <w:tcPr>
            <w:tcW w:w="3974" w:type="dxa"/>
          </w:tcPr>
          <w:p w14:paraId="3366D8A7" w14:textId="77777777" w:rsidR="00C22D5C" w:rsidRPr="001010B8" w:rsidRDefault="00C22D5C"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t xml:space="preserve">Net Income </w:t>
            </w:r>
          </w:p>
        </w:tc>
        <w:tc>
          <w:tcPr>
            <w:tcW w:w="1560" w:type="dxa"/>
          </w:tcPr>
          <w:p w14:paraId="0B923D9C" w14:textId="4BA0AB57" w:rsidR="00C22D5C"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£3</w:t>
            </w:r>
            <w:r w:rsidR="00C22D5C" w:rsidRPr="001010B8">
              <w:rPr>
                <w:rFonts w:asciiTheme="minorHAnsi" w:hAnsiTheme="minorHAnsi" w:cs="Calibri"/>
                <w:color w:val="000000"/>
                <w:sz w:val="22"/>
                <w:szCs w:val="22"/>
              </w:rPr>
              <w:t xml:space="preserve">0,000 </w:t>
            </w:r>
          </w:p>
        </w:tc>
      </w:tr>
      <w:tr w:rsidR="00C22D5C" w:rsidRPr="001010B8" w14:paraId="2A1CD95D" w14:textId="77777777" w:rsidTr="001010B8">
        <w:trPr>
          <w:trHeight w:val="99"/>
        </w:trPr>
        <w:tc>
          <w:tcPr>
            <w:tcW w:w="3974" w:type="dxa"/>
          </w:tcPr>
          <w:p w14:paraId="65538632" w14:textId="3ED009B3" w:rsidR="00C22D5C" w:rsidRPr="001010B8" w:rsidRDefault="008E7F32" w:rsidP="001921E9">
            <w:pPr>
              <w:autoSpaceDE w:val="0"/>
              <w:autoSpaceDN w:val="0"/>
              <w:adjustRightInd w:val="0"/>
              <w:spacing w:line="276" w:lineRule="auto"/>
              <w:rPr>
                <w:rFonts w:asciiTheme="minorHAnsi" w:hAnsiTheme="minorHAnsi" w:cs="Calibri"/>
                <w:color w:val="000000"/>
                <w:sz w:val="22"/>
                <w:szCs w:val="22"/>
              </w:rPr>
            </w:pPr>
            <w:r w:rsidRPr="001010B8">
              <w:rPr>
                <w:rFonts w:asciiTheme="minorHAnsi" w:hAnsiTheme="minorHAnsi" w:cs="Calibri"/>
                <w:color w:val="000000"/>
                <w:sz w:val="22"/>
                <w:szCs w:val="22"/>
              </w:rPr>
              <w:t>Grant Holder</w:t>
            </w:r>
            <w:r w:rsidR="00CA3F26">
              <w:rPr>
                <w:rFonts w:asciiTheme="minorHAnsi" w:hAnsiTheme="minorHAnsi" w:cs="Calibri"/>
                <w:color w:val="000000"/>
                <w:sz w:val="22"/>
                <w:szCs w:val="22"/>
              </w:rPr>
              <w:t>’s share (65% of £3</w:t>
            </w:r>
            <w:r w:rsidR="00C22D5C" w:rsidRPr="001010B8">
              <w:rPr>
                <w:rFonts w:asciiTheme="minorHAnsi" w:hAnsiTheme="minorHAnsi" w:cs="Calibri"/>
                <w:color w:val="000000"/>
                <w:sz w:val="22"/>
                <w:szCs w:val="22"/>
              </w:rPr>
              <w:t xml:space="preserve">0,000) </w:t>
            </w:r>
          </w:p>
        </w:tc>
        <w:tc>
          <w:tcPr>
            <w:tcW w:w="1560" w:type="dxa"/>
          </w:tcPr>
          <w:p w14:paraId="50500D58" w14:textId="10FA9677" w:rsidR="00C22D5C"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£19,5</w:t>
            </w:r>
            <w:r w:rsidR="00C22D5C" w:rsidRPr="001010B8">
              <w:rPr>
                <w:rFonts w:asciiTheme="minorHAnsi" w:hAnsiTheme="minorHAnsi" w:cs="Calibri"/>
                <w:color w:val="000000"/>
                <w:sz w:val="22"/>
                <w:szCs w:val="22"/>
              </w:rPr>
              <w:t xml:space="preserve">00 </w:t>
            </w:r>
          </w:p>
        </w:tc>
      </w:tr>
      <w:tr w:rsidR="00C22D5C" w:rsidRPr="001010B8" w14:paraId="46460EAD" w14:textId="77777777" w:rsidTr="001010B8">
        <w:trPr>
          <w:trHeight w:val="99"/>
        </w:trPr>
        <w:tc>
          <w:tcPr>
            <w:tcW w:w="3974" w:type="dxa"/>
          </w:tcPr>
          <w:p w14:paraId="2FCB89F2" w14:textId="7ACB26F0" w:rsidR="00C22D5C"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HIS’s share (35% of £3</w:t>
            </w:r>
            <w:r w:rsidR="00C22D5C" w:rsidRPr="001010B8">
              <w:rPr>
                <w:rFonts w:asciiTheme="minorHAnsi" w:hAnsiTheme="minorHAnsi" w:cs="Calibri"/>
                <w:color w:val="000000"/>
                <w:sz w:val="22"/>
                <w:szCs w:val="22"/>
              </w:rPr>
              <w:t xml:space="preserve">0,000) </w:t>
            </w:r>
          </w:p>
        </w:tc>
        <w:tc>
          <w:tcPr>
            <w:tcW w:w="1560" w:type="dxa"/>
          </w:tcPr>
          <w:p w14:paraId="2E77D57E" w14:textId="5AA60009" w:rsidR="00C22D5C" w:rsidRPr="001010B8" w:rsidRDefault="00CA3F26" w:rsidP="001921E9">
            <w:pPr>
              <w:autoSpaceDE w:val="0"/>
              <w:autoSpaceDN w:val="0"/>
              <w:adjustRightInd w:val="0"/>
              <w:spacing w:line="276" w:lineRule="auto"/>
              <w:rPr>
                <w:rFonts w:asciiTheme="minorHAnsi" w:hAnsiTheme="minorHAnsi" w:cs="Calibri"/>
                <w:color w:val="000000"/>
                <w:sz w:val="22"/>
                <w:szCs w:val="22"/>
              </w:rPr>
            </w:pPr>
            <w:r>
              <w:rPr>
                <w:rFonts w:asciiTheme="minorHAnsi" w:hAnsiTheme="minorHAnsi" w:cs="Calibri"/>
                <w:color w:val="000000"/>
                <w:sz w:val="22"/>
                <w:szCs w:val="22"/>
              </w:rPr>
              <w:t>£10,5</w:t>
            </w:r>
            <w:r w:rsidR="00C22D5C" w:rsidRPr="001010B8">
              <w:rPr>
                <w:rFonts w:asciiTheme="minorHAnsi" w:hAnsiTheme="minorHAnsi" w:cs="Calibri"/>
                <w:color w:val="000000"/>
                <w:sz w:val="22"/>
                <w:szCs w:val="22"/>
              </w:rPr>
              <w:t xml:space="preserve">00 </w:t>
            </w:r>
          </w:p>
        </w:tc>
      </w:tr>
    </w:tbl>
    <w:p w14:paraId="770C5E35" w14:textId="77777777" w:rsidR="00C22D5C" w:rsidRPr="0039621E" w:rsidRDefault="00C22D5C" w:rsidP="0039621E">
      <w:pPr>
        <w:spacing w:line="276" w:lineRule="auto"/>
        <w:rPr>
          <w:rFonts w:asciiTheme="minorHAnsi" w:hAnsiTheme="minorHAnsi"/>
        </w:rPr>
      </w:pPr>
    </w:p>
    <w:p w14:paraId="017059CE" w14:textId="4D709583" w:rsidR="00C22D5C" w:rsidRPr="0039621E" w:rsidRDefault="00C22D5C" w:rsidP="001921E9">
      <w:pPr>
        <w:pStyle w:val="ListParagraph"/>
        <w:numPr>
          <w:ilvl w:val="1"/>
          <w:numId w:val="2"/>
        </w:numPr>
        <w:spacing w:line="276" w:lineRule="auto"/>
        <w:jc w:val="both"/>
        <w:outlineLvl w:val="3"/>
        <w:rPr>
          <w:rFonts w:asciiTheme="minorHAnsi" w:hAnsiTheme="minorHAnsi"/>
          <w:sz w:val="22"/>
        </w:rPr>
      </w:pPr>
      <w:r w:rsidRPr="0039621E">
        <w:rPr>
          <w:rFonts w:asciiTheme="minorHAnsi" w:hAnsiTheme="minorHAnsi"/>
          <w:sz w:val="22"/>
        </w:rPr>
        <w:t>Agreements with third partie</w:t>
      </w:r>
      <w:r w:rsidR="006730C7" w:rsidRPr="0039621E">
        <w:rPr>
          <w:rFonts w:asciiTheme="minorHAnsi" w:hAnsiTheme="minorHAnsi"/>
          <w:sz w:val="22"/>
        </w:rPr>
        <w:t>s</w:t>
      </w:r>
      <w:r w:rsidRPr="0039621E">
        <w:rPr>
          <w:rFonts w:asciiTheme="minorHAnsi" w:hAnsiTheme="minorHAnsi"/>
          <w:sz w:val="22"/>
        </w:rPr>
        <w:t xml:space="preserve"> and collaborators</w:t>
      </w:r>
    </w:p>
    <w:p w14:paraId="4E31E3CA" w14:textId="0D8DE7DD" w:rsidR="00C22D5C" w:rsidRPr="00BF6C0F" w:rsidRDefault="00772760" w:rsidP="001921E9">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w:t>
      </w:r>
      <w:r w:rsidR="008E7F32">
        <w:rPr>
          <w:rFonts w:asciiTheme="minorHAnsi" w:hAnsiTheme="minorHAnsi"/>
          <w:sz w:val="22"/>
          <w:szCs w:val="22"/>
        </w:rPr>
        <w:t xml:space="preserve"> </w:t>
      </w:r>
      <w:r w:rsidR="00E756FF">
        <w:rPr>
          <w:rFonts w:asciiTheme="minorHAnsi" w:hAnsiTheme="minorHAnsi"/>
          <w:sz w:val="22"/>
          <w:szCs w:val="22"/>
        </w:rPr>
        <w:t>must</w:t>
      </w:r>
      <w:r w:rsidR="00C22D5C" w:rsidRPr="00BF6C0F">
        <w:rPr>
          <w:rFonts w:asciiTheme="minorHAnsi" w:hAnsiTheme="minorHAnsi"/>
          <w:sz w:val="22"/>
          <w:szCs w:val="22"/>
        </w:rPr>
        <w:t xml:space="preserve"> inform HIS of any pre-existing arrangements of which they are </w:t>
      </w:r>
      <w:r w:rsidR="006413E2" w:rsidRPr="00BF6C0F">
        <w:rPr>
          <w:rFonts w:asciiTheme="minorHAnsi" w:hAnsiTheme="minorHAnsi"/>
          <w:sz w:val="22"/>
          <w:szCs w:val="22"/>
        </w:rPr>
        <w:t>aware,</w:t>
      </w:r>
      <w:r w:rsidR="00C22D5C" w:rsidRPr="00BF6C0F">
        <w:rPr>
          <w:rFonts w:asciiTheme="minorHAnsi" w:hAnsiTheme="minorHAnsi"/>
          <w:sz w:val="22"/>
          <w:szCs w:val="22"/>
        </w:rPr>
        <w:t xml:space="preserve"> and which could lead to a breach of</w:t>
      </w:r>
      <w:r>
        <w:rPr>
          <w:rFonts w:asciiTheme="minorHAnsi" w:hAnsiTheme="minorHAnsi"/>
          <w:sz w:val="22"/>
          <w:szCs w:val="22"/>
        </w:rPr>
        <w:t>, or which otherwise conflict with,</w:t>
      </w:r>
      <w:r w:rsidR="00C22D5C" w:rsidRPr="00BF6C0F">
        <w:rPr>
          <w:rFonts w:asciiTheme="minorHAnsi" w:hAnsiTheme="minorHAnsi"/>
          <w:sz w:val="22"/>
          <w:szCs w:val="22"/>
        </w:rPr>
        <w:t xml:space="preserve"> the </w:t>
      </w:r>
      <w:r>
        <w:rPr>
          <w:rFonts w:asciiTheme="minorHAnsi" w:hAnsiTheme="minorHAnsi"/>
          <w:sz w:val="22"/>
          <w:szCs w:val="22"/>
        </w:rPr>
        <w:t>C</w:t>
      </w:r>
      <w:r w:rsidR="00C22D5C" w:rsidRPr="00BF6C0F">
        <w:rPr>
          <w:rFonts w:asciiTheme="minorHAnsi" w:hAnsiTheme="minorHAnsi"/>
          <w:sz w:val="22"/>
          <w:szCs w:val="22"/>
        </w:rPr>
        <w:t xml:space="preserve">onditions. </w:t>
      </w:r>
      <w:r>
        <w:rPr>
          <w:rFonts w:asciiTheme="minorHAnsi" w:hAnsiTheme="minorHAnsi"/>
          <w:sz w:val="22"/>
          <w:szCs w:val="22"/>
        </w:rPr>
        <w:t>Each of the Applicants must</w:t>
      </w:r>
      <w:r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no consultancies, third party restrictions or arrangements wh</w:t>
      </w:r>
      <w:r>
        <w:rPr>
          <w:rFonts w:asciiTheme="minorHAnsi" w:hAnsiTheme="minorHAnsi"/>
          <w:sz w:val="22"/>
          <w:szCs w:val="22"/>
        </w:rPr>
        <w:t xml:space="preserve">ich might impact on a HIS </w:t>
      </w:r>
      <w:r w:rsidR="006413E2">
        <w:rPr>
          <w:rFonts w:asciiTheme="minorHAnsi" w:hAnsiTheme="minorHAnsi"/>
          <w:sz w:val="22"/>
          <w:szCs w:val="22"/>
        </w:rPr>
        <w:t>f</w:t>
      </w:r>
      <w:r>
        <w:rPr>
          <w:rFonts w:asciiTheme="minorHAnsi" w:hAnsiTheme="minorHAnsi"/>
          <w:sz w:val="22"/>
          <w:szCs w:val="22"/>
        </w:rPr>
        <w:t>unding</w:t>
      </w:r>
      <w:r w:rsidR="00C22D5C" w:rsidRPr="00BF6C0F">
        <w:rPr>
          <w:rFonts w:asciiTheme="minorHAnsi" w:hAnsiTheme="minorHAnsi"/>
          <w:sz w:val="22"/>
          <w:szCs w:val="22"/>
        </w:rPr>
        <w:t xml:space="preserve"> are entered into in relation to any HI</w:t>
      </w:r>
      <w:r w:rsidR="006413E2">
        <w:rPr>
          <w:rFonts w:asciiTheme="minorHAnsi" w:hAnsiTheme="minorHAnsi"/>
          <w:sz w:val="22"/>
          <w:szCs w:val="22"/>
        </w:rPr>
        <w:t>S-funded</w:t>
      </w:r>
      <w:r w:rsidR="00C22D5C" w:rsidRPr="00BF6C0F">
        <w:rPr>
          <w:rFonts w:asciiTheme="minorHAnsi" w:hAnsiTheme="minorHAnsi"/>
          <w:sz w:val="22"/>
          <w:szCs w:val="22"/>
        </w:rPr>
        <w:t xml:space="preserve"> person or activity without prior </w:t>
      </w:r>
      <w:r>
        <w:rPr>
          <w:rFonts w:asciiTheme="minorHAnsi" w:hAnsiTheme="minorHAnsi"/>
          <w:sz w:val="22"/>
          <w:szCs w:val="22"/>
        </w:rPr>
        <w:t xml:space="preserve">written </w:t>
      </w:r>
      <w:r w:rsidR="00C22D5C" w:rsidRPr="00BF6C0F">
        <w:rPr>
          <w:rFonts w:asciiTheme="minorHAnsi" w:hAnsiTheme="minorHAnsi"/>
          <w:sz w:val="22"/>
          <w:szCs w:val="22"/>
        </w:rPr>
        <w:t xml:space="preserve">agreement of </w:t>
      </w:r>
      <w:r w:rsidR="00E756FF">
        <w:rPr>
          <w:rFonts w:asciiTheme="minorHAnsi" w:hAnsiTheme="minorHAnsi"/>
          <w:sz w:val="22"/>
          <w:szCs w:val="22"/>
        </w:rPr>
        <w:t>HIS</w:t>
      </w:r>
      <w:r w:rsidR="00C22D5C" w:rsidRPr="00BF6C0F">
        <w:rPr>
          <w:rFonts w:asciiTheme="minorHAnsi" w:hAnsiTheme="minorHAnsi"/>
          <w:sz w:val="22"/>
          <w:szCs w:val="22"/>
        </w:rPr>
        <w:t xml:space="preserve">. HIS-funded </w:t>
      </w:r>
      <w:r>
        <w:rPr>
          <w:rFonts w:asciiTheme="minorHAnsi" w:hAnsiTheme="minorHAnsi"/>
          <w:sz w:val="22"/>
          <w:szCs w:val="22"/>
        </w:rPr>
        <w:t xml:space="preserve">persons involved in a </w:t>
      </w:r>
      <w:r w:rsidR="006413E2">
        <w:rPr>
          <w:rFonts w:asciiTheme="minorHAnsi" w:hAnsiTheme="minorHAnsi"/>
          <w:sz w:val="22"/>
          <w:szCs w:val="22"/>
        </w:rPr>
        <w:t>Fellowship</w:t>
      </w:r>
      <w:r>
        <w:rPr>
          <w:rFonts w:asciiTheme="minorHAnsi" w:hAnsiTheme="minorHAnsi"/>
          <w:sz w:val="22"/>
          <w:szCs w:val="22"/>
        </w:rPr>
        <w:t xml:space="preserve"> p</w:t>
      </w:r>
      <w:r w:rsidR="00C22D5C" w:rsidRPr="00BF6C0F">
        <w:rPr>
          <w:rFonts w:asciiTheme="minorHAnsi" w:hAnsiTheme="minorHAnsi"/>
          <w:sz w:val="22"/>
          <w:szCs w:val="22"/>
        </w:rPr>
        <w:t xml:space="preserve">roject should not use materials or compounds (other than those obtained commercially), on terms which would place restrictions on the publication of the results. </w:t>
      </w:r>
    </w:p>
    <w:p w14:paraId="788BD549" w14:textId="1D8E01CA" w:rsidR="00C22D5C" w:rsidRPr="00E756FF" w:rsidRDefault="00772760" w:rsidP="001921E9">
      <w:pPr>
        <w:numPr>
          <w:ilvl w:val="2"/>
          <w:numId w:val="27"/>
        </w:numPr>
        <w:spacing w:after="60" w:line="276" w:lineRule="auto"/>
        <w:ind w:left="1134" w:hanging="567"/>
        <w:jc w:val="both"/>
        <w:rPr>
          <w:rFonts w:asciiTheme="minorHAnsi" w:hAnsiTheme="minorHAnsi"/>
          <w:sz w:val="22"/>
          <w:szCs w:val="22"/>
        </w:rPr>
      </w:pPr>
      <w:r>
        <w:rPr>
          <w:rFonts w:asciiTheme="minorHAnsi" w:hAnsiTheme="minorHAnsi"/>
          <w:sz w:val="22"/>
          <w:szCs w:val="22"/>
        </w:rPr>
        <w:t>Each of the Applicants must</w:t>
      </w:r>
      <w:r w:rsidR="00C22D5C" w:rsidRPr="00BF6C0F">
        <w:rPr>
          <w:rFonts w:asciiTheme="minorHAnsi" w:hAnsiTheme="minorHAnsi"/>
          <w:sz w:val="22"/>
          <w:szCs w:val="22"/>
        </w:rPr>
        <w:t xml:space="preserve"> </w:t>
      </w:r>
      <w:r>
        <w:rPr>
          <w:rFonts w:asciiTheme="minorHAnsi" w:hAnsiTheme="minorHAnsi"/>
          <w:sz w:val="22"/>
          <w:szCs w:val="22"/>
        </w:rPr>
        <w:t>use</w:t>
      </w:r>
      <w:r w:rsidR="00C22D5C" w:rsidRPr="00BF6C0F">
        <w:rPr>
          <w:rFonts w:asciiTheme="minorHAnsi" w:hAnsiTheme="minorHAnsi"/>
          <w:sz w:val="22"/>
          <w:szCs w:val="22"/>
        </w:rPr>
        <w:t xml:space="preserve"> reasonable endeavours to ensure that ‘reach through rights’ have not been granted on any </w:t>
      </w:r>
      <w:r>
        <w:rPr>
          <w:rFonts w:asciiTheme="minorHAnsi" w:hAnsiTheme="minorHAnsi"/>
          <w:sz w:val="22"/>
          <w:szCs w:val="22"/>
        </w:rPr>
        <w:t>HIS funded Foreground IP</w:t>
      </w:r>
      <w:r w:rsidR="00C22D5C" w:rsidRPr="00BF6C0F">
        <w:rPr>
          <w:rFonts w:asciiTheme="minorHAnsi" w:hAnsiTheme="minorHAnsi"/>
          <w:sz w:val="22"/>
          <w:szCs w:val="22"/>
        </w:rPr>
        <w:t xml:space="preserve"> in favour of commercial organisations providing materials or compounds to </w:t>
      </w:r>
      <w:r>
        <w:rPr>
          <w:rFonts w:asciiTheme="minorHAnsi" w:hAnsiTheme="minorHAnsi"/>
          <w:sz w:val="22"/>
          <w:szCs w:val="22"/>
        </w:rPr>
        <w:t>HIS</w:t>
      </w:r>
      <w:r w:rsidR="00C22D5C" w:rsidRPr="00BF6C0F">
        <w:rPr>
          <w:rFonts w:asciiTheme="minorHAnsi" w:hAnsiTheme="minorHAnsi"/>
          <w:sz w:val="22"/>
          <w:szCs w:val="22"/>
        </w:rPr>
        <w:t xml:space="preserve"> funded individuals for research purposes. However, HIS recognises that companies providing materials may often require exclusive rights to any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arising from use of that material, and that this requirement is often non-negotiable. Where </w:t>
      </w:r>
      <w:r>
        <w:rPr>
          <w:rFonts w:asciiTheme="minorHAnsi" w:hAnsiTheme="minorHAnsi"/>
          <w:sz w:val="22"/>
          <w:szCs w:val="22"/>
        </w:rPr>
        <w:t>Intellectual Property</w:t>
      </w:r>
      <w:r w:rsidR="00C22D5C">
        <w:rPr>
          <w:rFonts w:asciiTheme="minorHAnsi" w:hAnsiTheme="minorHAnsi"/>
          <w:sz w:val="22"/>
          <w:szCs w:val="22"/>
        </w:rPr>
        <w:t xml:space="preserve"> </w:t>
      </w:r>
      <w:r w:rsidR="00C22D5C" w:rsidRPr="00BF6C0F">
        <w:rPr>
          <w:rFonts w:asciiTheme="minorHAnsi" w:hAnsiTheme="minorHAnsi"/>
          <w:sz w:val="22"/>
          <w:szCs w:val="22"/>
        </w:rPr>
        <w:t xml:space="preserve">arises from research linked indirectly to the use of material provided under such agreement, the provider </w:t>
      </w:r>
      <w:r>
        <w:rPr>
          <w:rFonts w:asciiTheme="minorHAnsi" w:hAnsiTheme="minorHAnsi"/>
          <w:sz w:val="22"/>
          <w:szCs w:val="22"/>
        </w:rPr>
        <w:t xml:space="preserve">may, at HIS’s discretion, </w:t>
      </w:r>
      <w:r w:rsidR="00C22D5C" w:rsidRPr="00BF6C0F">
        <w:rPr>
          <w:rFonts w:asciiTheme="minorHAnsi" w:hAnsiTheme="minorHAnsi"/>
          <w:sz w:val="22"/>
          <w:szCs w:val="22"/>
        </w:rPr>
        <w:t>be offered a time-limited opportunity to take out a revenue-generating licence.</w:t>
      </w:r>
      <w:r w:rsidR="00E756FF" w:rsidRPr="00E756FF">
        <w:rPr>
          <w:rFonts w:asciiTheme="minorHAnsi" w:hAnsiTheme="minorHAnsi"/>
          <w:b/>
          <w:color w:val="0070C0"/>
          <w:sz w:val="18"/>
          <w:szCs w:val="18"/>
        </w:rPr>
        <w:t xml:space="preserve"> </w:t>
      </w:r>
    </w:p>
    <w:p w14:paraId="4DB3F5E2" w14:textId="7CD84D8B" w:rsidR="00C22D5C" w:rsidRPr="00E756FF" w:rsidRDefault="00C22D5C" w:rsidP="001921E9">
      <w:pPr>
        <w:numPr>
          <w:ilvl w:val="2"/>
          <w:numId w:val="27"/>
        </w:numPr>
        <w:spacing w:after="60" w:line="276" w:lineRule="auto"/>
        <w:ind w:left="1134" w:hanging="567"/>
        <w:jc w:val="both"/>
        <w:rPr>
          <w:rFonts w:asciiTheme="minorHAnsi" w:hAnsiTheme="minorHAnsi"/>
          <w:sz w:val="22"/>
          <w:szCs w:val="22"/>
        </w:rPr>
      </w:pPr>
      <w:r w:rsidRPr="00BF6C0F">
        <w:rPr>
          <w:rFonts w:asciiTheme="minorHAnsi" w:hAnsiTheme="minorHAnsi"/>
          <w:sz w:val="22"/>
          <w:szCs w:val="22"/>
        </w:rPr>
        <w:t>HIS is keen to avoid conflict between its own terms and those of a third part</w:t>
      </w:r>
      <w:r w:rsidR="00772760">
        <w:rPr>
          <w:rFonts w:asciiTheme="minorHAnsi" w:hAnsiTheme="minorHAnsi"/>
          <w:sz w:val="22"/>
          <w:szCs w:val="22"/>
        </w:rPr>
        <w:t>y</w:t>
      </w:r>
      <w:r w:rsidRPr="00BF6C0F">
        <w:rPr>
          <w:rFonts w:asciiTheme="minorHAnsi" w:hAnsiTheme="minorHAnsi"/>
          <w:sz w:val="22"/>
          <w:szCs w:val="22"/>
        </w:rPr>
        <w:t xml:space="preserve"> that </w:t>
      </w:r>
      <w:r w:rsidR="00772760">
        <w:rPr>
          <w:rFonts w:asciiTheme="minorHAnsi" w:hAnsiTheme="minorHAnsi"/>
          <w:sz w:val="22"/>
          <w:szCs w:val="22"/>
        </w:rPr>
        <w:t xml:space="preserve">an Applicant </w:t>
      </w:r>
      <w:r w:rsidRPr="00BF6C0F">
        <w:rPr>
          <w:rFonts w:asciiTheme="minorHAnsi" w:hAnsiTheme="minorHAnsi"/>
          <w:sz w:val="22"/>
          <w:szCs w:val="22"/>
        </w:rPr>
        <w:t>may want to form an agreement with.</w:t>
      </w:r>
      <w:r w:rsidR="00974A40">
        <w:rPr>
          <w:rFonts w:asciiTheme="minorHAnsi" w:hAnsiTheme="minorHAnsi"/>
          <w:sz w:val="22"/>
          <w:szCs w:val="22"/>
        </w:rPr>
        <w:t xml:space="preserve"> </w:t>
      </w:r>
      <w:r w:rsidRPr="00BF6C0F">
        <w:rPr>
          <w:rFonts w:asciiTheme="minorHAnsi" w:hAnsiTheme="minorHAnsi"/>
          <w:sz w:val="22"/>
          <w:szCs w:val="22"/>
        </w:rPr>
        <w:t xml:space="preserve">As such </w:t>
      </w:r>
      <w:r w:rsidR="00772760">
        <w:rPr>
          <w:rFonts w:asciiTheme="minorHAnsi" w:hAnsiTheme="minorHAnsi"/>
          <w:sz w:val="22"/>
          <w:szCs w:val="22"/>
        </w:rPr>
        <w:t xml:space="preserve">the relevant Applicant must give </w:t>
      </w:r>
      <w:r w:rsidR="00E756FF">
        <w:rPr>
          <w:rFonts w:asciiTheme="minorHAnsi" w:hAnsiTheme="minorHAnsi"/>
          <w:sz w:val="22"/>
          <w:szCs w:val="22"/>
        </w:rPr>
        <w:t>HIS</w:t>
      </w:r>
      <w:r w:rsidRPr="00BF6C0F">
        <w:rPr>
          <w:rFonts w:asciiTheme="minorHAnsi" w:hAnsiTheme="minorHAnsi"/>
          <w:sz w:val="22"/>
          <w:szCs w:val="22"/>
        </w:rPr>
        <w:t xml:space="preserve"> </w:t>
      </w:r>
      <w:r w:rsidR="00772760">
        <w:rPr>
          <w:rFonts w:asciiTheme="minorHAnsi" w:hAnsiTheme="minorHAnsi"/>
          <w:sz w:val="22"/>
          <w:szCs w:val="22"/>
        </w:rPr>
        <w:t>the right</w:t>
      </w:r>
      <w:r w:rsidR="00772760" w:rsidRPr="00BF6C0F">
        <w:rPr>
          <w:rFonts w:asciiTheme="minorHAnsi" w:hAnsiTheme="minorHAnsi"/>
          <w:sz w:val="22"/>
          <w:szCs w:val="22"/>
        </w:rPr>
        <w:t xml:space="preserve"> </w:t>
      </w:r>
      <w:r w:rsidR="00772760">
        <w:rPr>
          <w:rFonts w:asciiTheme="minorHAnsi" w:hAnsiTheme="minorHAnsi"/>
          <w:sz w:val="22"/>
          <w:szCs w:val="22"/>
        </w:rPr>
        <w:t xml:space="preserve">(although it shall have no obligation to do so) </w:t>
      </w:r>
      <w:r w:rsidRPr="00BF6C0F">
        <w:rPr>
          <w:rFonts w:asciiTheme="minorHAnsi" w:hAnsiTheme="minorHAnsi"/>
          <w:sz w:val="22"/>
          <w:szCs w:val="22"/>
        </w:rPr>
        <w:t xml:space="preserve">to undertake the appropriate negotiations prior to the </w:t>
      </w:r>
      <w:r w:rsidR="00DA78D0">
        <w:rPr>
          <w:rFonts w:asciiTheme="minorHAnsi" w:hAnsiTheme="minorHAnsi"/>
          <w:sz w:val="22"/>
          <w:szCs w:val="22"/>
        </w:rPr>
        <w:t>Applicant</w:t>
      </w:r>
      <w:r w:rsidRPr="00BF6C0F">
        <w:rPr>
          <w:rFonts w:asciiTheme="minorHAnsi" w:hAnsiTheme="minorHAnsi"/>
          <w:sz w:val="22"/>
          <w:szCs w:val="22"/>
        </w:rPr>
        <w:t xml:space="preserve"> entering into agreements with third parties. Examples of instances where </w:t>
      </w:r>
      <w:r w:rsidR="00E756FF">
        <w:rPr>
          <w:rFonts w:asciiTheme="minorHAnsi" w:hAnsiTheme="minorHAnsi"/>
          <w:sz w:val="22"/>
          <w:szCs w:val="22"/>
        </w:rPr>
        <w:t>HIS</w:t>
      </w:r>
      <w:r w:rsidRPr="00BF6C0F">
        <w:rPr>
          <w:rFonts w:asciiTheme="minorHAnsi" w:hAnsiTheme="minorHAnsi"/>
          <w:sz w:val="22"/>
          <w:szCs w:val="22"/>
        </w:rPr>
        <w:t xml:space="preserve"> would expect consultation </w:t>
      </w:r>
      <w:r w:rsidR="00772760">
        <w:rPr>
          <w:rFonts w:asciiTheme="minorHAnsi" w:hAnsiTheme="minorHAnsi"/>
          <w:sz w:val="22"/>
          <w:szCs w:val="22"/>
        </w:rPr>
        <w:t xml:space="preserve">and a right to negotiate </w:t>
      </w:r>
      <w:r w:rsidRPr="00BF6C0F">
        <w:rPr>
          <w:rFonts w:asciiTheme="minorHAnsi" w:hAnsiTheme="minorHAnsi"/>
          <w:sz w:val="22"/>
          <w:szCs w:val="22"/>
        </w:rPr>
        <w:t>are as follows:</w:t>
      </w:r>
      <w:r w:rsidR="00772760">
        <w:rPr>
          <w:rFonts w:asciiTheme="minorHAnsi" w:hAnsiTheme="minorHAnsi"/>
          <w:sz w:val="22"/>
          <w:szCs w:val="22"/>
        </w:rPr>
        <w:t xml:space="preserve"> </w:t>
      </w:r>
    </w:p>
    <w:p w14:paraId="29943BD7" w14:textId="067B4D35" w:rsidR="00C22D5C" w:rsidRPr="004F63EA" w:rsidRDefault="00772760" w:rsidP="001921E9">
      <w:pPr>
        <w:pStyle w:val="Default"/>
        <w:numPr>
          <w:ilvl w:val="0"/>
          <w:numId w:val="28"/>
        </w:numPr>
        <w:spacing w:after="112" w:line="276" w:lineRule="auto"/>
        <w:ind w:left="1701" w:hanging="567"/>
        <w:jc w:val="both"/>
        <w:rPr>
          <w:rFonts w:asciiTheme="minorHAnsi" w:hAnsiTheme="minorHAnsi"/>
          <w:color w:val="auto"/>
          <w:sz w:val="22"/>
          <w:szCs w:val="22"/>
        </w:rPr>
      </w:pPr>
      <w:r>
        <w:rPr>
          <w:rFonts w:asciiTheme="minorHAnsi" w:hAnsiTheme="minorHAnsi"/>
          <w:color w:val="auto"/>
          <w:sz w:val="22"/>
          <w:szCs w:val="22"/>
        </w:rPr>
        <w:t xml:space="preserve">Where an Applicant </w:t>
      </w:r>
      <w:r w:rsidR="00C22D5C" w:rsidRPr="004F63EA">
        <w:rPr>
          <w:rFonts w:asciiTheme="minorHAnsi" w:hAnsiTheme="minorHAnsi"/>
          <w:color w:val="auto"/>
          <w:sz w:val="22"/>
          <w:szCs w:val="22"/>
        </w:rPr>
        <w:t xml:space="preserve">is </w:t>
      </w:r>
      <w:r>
        <w:rPr>
          <w:rFonts w:asciiTheme="minorHAnsi" w:hAnsiTheme="minorHAnsi"/>
          <w:color w:val="auto"/>
          <w:sz w:val="22"/>
          <w:szCs w:val="22"/>
        </w:rPr>
        <w:t xml:space="preserve">proposing to enter into any agreement with any person other than HIS for the assignment, transfer, licence, or </w:t>
      </w:r>
      <w:r w:rsidR="00914092">
        <w:rPr>
          <w:rFonts w:asciiTheme="minorHAnsi" w:hAnsiTheme="minorHAnsi"/>
          <w:color w:val="auto"/>
          <w:sz w:val="22"/>
          <w:szCs w:val="22"/>
        </w:rPr>
        <w:t>exploitation of any Foreground IP</w:t>
      </w:r>
      <w:r w:rsidR="00C22D5C" w:rsidRPr="004F63EA">
        <w:rPr>
          <w:rFonts w:asciiTheme="minorHAnsi" w:hAnsiTheme="minorHAnsi"/>
          <w:color w:val="auto"/>
          <w:sz w:val="22"/>
          <w:szCs w:val="22"/>
        </w:rPr>
        <w:t>.</w:t>
      </w:r>
    </w:p>
    <w:p w14:paraId="36C87F26" w14:textId="55E7A22A" w:rsidR="00C22D5C" w:rsidRPr="004F63EA" w:rsidRDefault="00E756FF" w:rsidP="001921E9">
      <w:pPr>
        <w:pStyle w:val="Default"/>
        <w:numPr>
          <w:ilvl w:val="0"/>
          <w:numId w:val="28"/>
        </w:numPr>
        <w:spacing w:after="112" w:line="276" w:lineRule="auto"/>
        <w:ind w:left="1701" w:hanging="567"/>
        <w:jc w:val="both"/>
        <w:rPr>
          <w:rFonts w:asciiTheme="minorHAnsi" w:hAnsiTheme="minorHAnsi"/>
          <w:color w:val="auto"/>
          <w:sz w:val="22"/>
          <w:szCs w:val="22"/>
        </w:rPr>
      </w:pPr>
      <w:r w:rsidRPr="004F63EA">
        <w:rPr>
          <w:rFonts w:asciiTheme="minorHAnsi" w:hAnsiTheme="minorHAnsi"/>
          <w:color w:val="auto"/>
          <w:sz w:val="22"/>
          <w:szCs w:val="22"/>
        </w:rPr>
        <w:t>Where the R</w:t>
      </w:r>
      <w:r w:rsidR="00914092">
        <w:rPr>
          <w:rFonts w:asciiTheme="minorHAnsi" w:hAnsiTheme="minorHAnsi"/>
          <w:color w:val="auto"/>
          <w:sz w:val="22"/>
          <w:szCs w:val="22"/>
        </w:rPr>
        <w:t>esearch is collaborative, such c</w:t>
      </w:r>
      <w:r w:rsidR="00C22D5C" w:rsidRPr="004F63EA">
        <w:rPr>
          <w:rFonts w:asciiTheme="minorHAnsi" w:hAnsiTheme="minorHAnsi"/>
          <w:color w:val="auto"/>
          <w:sz w:val="22"/>
          <w:szCs w:val="22"/>
        </w:rPr>
        <w:t>ollaborations should be formalised with an agreement covering contributions and rights o</w:t>
      </w:r>
      <w:r w:rsidR="00914092">
        <w:rPr>
          <w:rFonts w:asciiTheme="minorHAnsi" w:hAnsiTheme="minorHAnsi"/>
          <w:color w:val="auto"/>
          <w:sz w:val="22"/>
          <w:szCs w:val="22"/>
        </w:rPr>
        <w:t>f organisations and individuals, and such agreement must b</w:t>
      </w:r>
      <w:r w:rsidR="00C22D5C" w:rsidRPr="004F63EA">
        <w:rPr>
          <w:rFonts w:asciiTheme="minorHAnsi" w:hAnsiTheme="minorHAnsi"/>
          <w:color w:val="auto"/>
          <w:sz w:val="22"/>
          <w:szCs w:val="22"/>
        </w:rPr>
        <w:t>e in place before the research begins.</w:t>
      </w:r>
      <w:r w:rsidR="00974A40">
        <w:rPr>
          <w:rFonts w:asciiTheme="minorHAnsi" w:hAnsiTheme="minorHAnsi"/>
          <w:color w:val="auto"/>
          <w:sz w:val="22"/>
          <w:szCs w:val="22"/>
        </w:rPr>
        <w:t xml:space="preserve"> </w:t>
      </w:r>
      <w:r w:rsidR="00C22D5C" w:rsidRPr="004F63EA">
        <w:rPr>
          <w:rFonts w:asciiTheme="minorHAnsi" w:hAnsiTheme="minorHAnsi"/>
          <w:color w:val="auto"/>
          <w:sz w:val="22"/>
          <w:szCs w:val="22"/>
        </w:rPr>
        <w:t>If a collaboratio</w:t>
      </w:r>
      <w:r w:rsidRPr="004F63EA">
        <w:rPr>
          <w:rFonts w:asciiTheme="minorHAnsi" w:hAnsiTheme="minorHAnsi"/>
          <w:color w:val="auto"/>
          <w:sz w:val="22"/>
          <w:szCs w:val="22"/>
        </w:rPr>
        <w:t xml:space="preserve">n is formed during the research, HIS </w:t>
      </w:r>
      <w:r w:rsidR="00C22D5C" w:rsidRPr="004F63EA">
        <w:rPr>
          <w:rFonts w:asciiTheme="minorHAnsi" w:hAnsiTheme="minorHAnsi"/>
          <w:color w:val="auto"/>
          <w:sz w:val="22"/>
          <w:szCs w:val="22"/>
        </w:rPr>
        <w:t xml:space="preserve">must be consulted and the terms of the collaboration must not conflict with </w:t>
      </w:r>
      <w:r w:rsidR="00914092">
        <w:rPr>
          <w:rFonts w:asciiTheme="minorHAnsi" w:hAnsiTheme="minorHAnsi"/>
          <w:color w:val="auto"/>
          <w:sz w:val="22"/>
          <w:szCs w:val="22"/>
        </w:rPr>
        <w:t>the Conditions</w:t>
      </w:r>
      <w:r w:rsidR="00C22D5C" w:rsidRPr="004F63EA">
        <w:rPr>
          <w:rFonts w:asciiTheme="minorHAnsi" w:hAnsiTheme="minorHAnsi"/>
          <w:color w:val="auto"/>
          <w:sz w:val="22"/>
          <w:szCs w:val="22"/>
        </w:rPr>
        <w:t>.</w:t>
      </w:r>
      <w:r w:rsidR="00974A40">
        <w:rPr>
          <w:rFonts w:asciiTheme="minorHAnsi" w:hAnsiTheme="minorHAnsi"/>
          <w:color w:val="auto"/>
          <w:sz w:val="22"/>
          <w:szCs w:val="22"/>
        </w:rPr>
        <w:t xml:space="preserve"> </w:t>
      </w:r>
    </w:p>
    <w:p w14:paraId="792313D5" w14:textId="5DC4ECE7" w:rsidR="009821CF" w:rsidRPr="0039621E" w:rsidRDefault="00C22D5C" w:rsidP="0039621E">
      <w:pPr>
        <w:pStyle w:val="ListParagraph"/>
        <w:numPr>
          <w:ilvl w:val="0"/>
          <w:numId w:val="2"/>
        </w:numPr>
        <w:spacing w:after="240" w:line="276" w:lineRule="auto"/>
        <w:ind w:left="567" w:hanging="567"/>
        <w:contextualSpacing w:val="0"/>
        <w:jc w:val="both"/>
        <w:outlineLvl w:val="1"/>
        <w:rPr>
          <w:rFonts w:asciiTheme="minorHAnsi" w:hAnsiTheme="minorHAnsi" w:cstheme="minorHAnsi"/>
        </w:rPr>
      </w:pPr>
      <w:r>
        <w:rPr>
          <w:rFonts w:asciiTheme="minorHAnsi" w:hAnsiTheme="minorHAnsi" w:cs="Arial"/>
        </w:rPr>
        <w:br w:type="page"/>
      </w:r>
      <w:bookmarkStart w:id="64" w:name="_Toc39222341"/>
      <w:r w:rsidR="009821CF" w:rsidRPr="00BD30A0">
        <w:rPr>
          <w:rFonts w:asciiTheme="minorHAnsi" w:hAnsiTheme="minorHAnsi" w:cstheme="minorHAnsi"/>
          <w:color w:val="0070C0"/>
          <w:sz w:val="26"/>
        </w:rPr>
        <w:lastRenderedPageBreak/>
        <w:t>General Terms</w:t>
      </w:r>
      <w:bookmarkEnd w:id="64"/>
    </w:p>
    <w:p w14:paraId="5E6A2DE9" w14:textId="5DF2B6A4" w:rsidR="009821CF" w:rsidRPr="0039621E" w:rsidRDefault="009821CF" w:rsidP="0039621E">
      <w:pPr>
        <w:pStyle w:val="ListParagraph"/>
        <w:numPr>
          <w:ilvl w:val="1"/>
          <w:numId w:val="2"/>
        </w:numPr>
        <w:spacing w:line="276" w:lineRule="auto"/>
        <w:jc w:val="both"/>
        <w:outlineLvl w:val="2"/>
        <w:rPr>
          <w:rFonts w:asciiTheme="minorHAnsi" w:hAnsiTheme="minorHAnsi"/>
          <w:sz w:val="22"/>
        </w:rPr>
      </w:pPr>
      <w:bookmarkStart w:id="65" w:name="_Toc39222342"/>
      <w:r w:rsidRPr="0039621E">
        <w:rPr>
          <w:rFonts w:asciiTheme="minorHAnsi" w:hAnsiTheme="minorHAnsi"/>
          <w:sz w:val="22"/>
        </w:rPr>
        <w:t>Waiver</w:t>
      </w:r>
      <w:bookmarkEnd w:id="65"/>
    </w:p>
    <w:p w14:paraId="3D529D6B" w14:textId="2A7029D9" w:rsidR="009821CF" w:rsidRPr="009821CF" w:rsidRDefault="009821CF" w:rsidP="001921E9">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1921E9">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1921E9">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08F0C1EF" w14:textId="77904287" w:rsidR="009821CF" w:rsidRPr="0039621E" w:rsidRDefault="009821CF" w:rsidP="0039621E">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2BD3A089" w14:textId="4D30DC52" w:rsidR="009821CF" w:rsidRPr="0039621E" w:rsidRDefault="009821CF" w:rsidP="0039621E">
      <w:pPr>
        <w:pStyle w:val="ListParagraph"/>
        <w:numPr>
          <w:ilvl w:val="1"/>
          <w:numId w:val="2"/>
        </w:numPr>
        <w:spacing w:line="276" w:lineRule="auto"/>
        <w:jc w:val="both"/>
        <w:outlineLvl w:val="2"/>
        <w:rPr>
          <w:rFonts w:asciiTheme="minorHAnsi" w:hAnsiTheme="minorHAnsi"/>
          <w:sz w:val="22"/>
        </w:rPr>
      </w:pPr>
      <w:bookmarkStart w:id="66" w:name="_Toc39222343"/>
      <w:r w:rsidRPr="0039621E">
        <w:rPr>
          <w:rFonts w:asciiTheme="minorHAnsi" w:hAnsiTheme="minorHAnsi"/>
          <w:sz w:val="22"/>
        </w:rPr>
        <w:t>Law and Jurisdiction</w:t>
      </w:r>
      <w:bookmarkEnd w:id="66"/>
      <w:r w:rsidRPr="0039621E">
        <w:rPr>
          <w:rFonts w:asciiTheme="minorHAnsi" w:hAnsiTheme="minorHAnsi"/>
          <w:sz w:val="22"/>
        </w:rPr>
        <w:t xml:space="preserve"> </w:t>
      </w:r>
    </w:p>
    <w:p w14:paraId="0667D69D" w14:textId="182F30E8" w:rsidR="009821CF" w:rsidRPr="009821CF" w:rsidRDefault="009821CF" w:rsidP="001921E9">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1921E9">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00349928" w:rsidR="007E242C" w:rsidRPr="00BD30A0" w:rsidRDefault="00957DD2" w:rsidP="001921E9">
      <w:pPr>
        <w:pStyle w:val="HISheading3"/>
        <w:numPr>
          <w:ilvl w:val="0"/>
          <w:numId w:val="39"/>
        </w:numPr>
        <w:spacing w:line="276" w:lineRule="auto"/>
        <w:outlineLvl w:val="1"/>
        <w:rPr>
          <w:rFonts w:asciiTheme="minorHAnsi" w:hAnsiTheme="minorHAnsi" w:cstheme="minorHAnsi"/>
          <w:sz w:val="26"/>
          <w:szCs w:val="26"/>
        </w:rPr>
      </w:pPr>
      <w:bookmarkStart w:id="67" w:name="_Toc39222344"/>
      <w:r w:rsidRPr="00BD30A0">
        <w:rPr>
          <w:rFonts w:asciiTheme="minorHAnsi" w:hAnsiTheme="minorHAnsi" w:cstheme="minorHAnsi"/>
          <w:sz w:val="26"/>
          <w:szCs w:val="26"/>
        </w:rPr>
        <w:lastRenderedPageBreak/>
        <w:t>Signatures</w:t>
      </w:r>
      <w:bookmarkEnd w:id="67"/>
    </w:p>
    <w:p w14:paraId="73989216" w14:textId="77777777" w:rsidR="00957DD2" w:rsidRDefault="00957DD2" w:rsidP="001921E9">
      <w:pPr>
        <w:spacing w:line="276" w:lineRule="auto"/>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388C79C3" w:rsidR="00BE38AC" w:rsidRPr="00E3245E" w:rsidRDefault="00DA78D0" w:rsidP="001921E9">
            <w:pPr>
              <w:spacing w:line="276" w:lineRule="auto"/>
              <w:rPr>
                <w:rFonts w:asciiTheme="minorHAnsi" w:hAnsiTheme="minorHAnsi" w:cs="Arial"/>
                <w:b/>
              </w:rPr>
            </w:pPr>
            <w:r>
              <w:rPr>
                <w:rFonts w:asciiTheme="minorHAnsi" w:hAnsiTheme="minorHAnsi" w:cs="Arial"/>
                <w:b/>
              </w:rPr>
              <w:t>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1921E9">
            <w:pPr>
              <w:spacing w:line="276" w:lineRule="auto"/>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1921E9">
            <w:pPr>
              <w:spacing w:line="276" w:lineRule="auto"/>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1921E9">
            <w:pPr>
              <w:spacing w:line="276" w:lineRule="auto"/>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1921E9">
            <w:pPr>
              <w:spacing w:line="276" w:lineRule="auto"/>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1921E9">
            <w:pPr>
              <w:spacing w:line="276" w:lineRule="auto"/>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1921E9">
            <w:pPr>
              <w:spacing w:line="276" w:lineRule="auto"/>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1921E9">
            <w:pPr>
              <w:spacing w:line="276" w:lineRule="auto"/>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1921E9">
            <w:pPr>
              <w:spacing w:line="276" w:lineRule="auto"/>
              <w:rPr>
                <w:rFonts w:asciiTheme="minorHAnsi" w:hAnsiTheme="minorHAnsi" w:cs="Arial"/>
              </w:rPr>
            </w:pPr>
          </w:p>
          <w:p w14:paraId="1DED422F" w14:textId="49BB2038" w:rsidR="00914092" w:rsidRPr="009644A7" w:rsidRDefault="00914092" w:rsidP="001921E9">
            <w:pPr>
              <w:spacing w:line="276" w:lineRule="auto"/>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48572D" w:rsidP="001921E9">
            <w:pPr>
              <w:spacing w:line="276" w:lineRule="auto"/>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pt;height:84.65pt">
                  <v:imagedata r:id="rId14"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rsidP="001921E9">
      <w:pPr>
        <w:spacing w:line="276" w:lineRule="auto"/>
        <w:rPr>
          <w:rFonts w:asciiTheme="minorHAnsi" w:hAnsiTheme="minorHAnsi" w:cs="Arial"/>
        </w:rPr>
      </w:pPr>
    </w:p>
    <w:p w14:paraId="4C7989DA" w14:textId="21652EC8" w:rsidR="007E242C" w:rsidRDefault="007E242C" w:rsidP="001921E9">
      <w:pPr>
        <w:spacing w:line="276" w:lineRule="auto"/>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415E2B98" w14:textId="77777777" w:rsidTr="00AA3FFB">
        <w:tc>
          <w:tcPr>
            <w:tcW w:w="9016" w:type="dxa"/>
            <w:gridSpan w:val="2"/>
            <w:shd w:val="clear" w:color="auto" w:fill="E2EFD9" w:themeFill="accent6" w:themeFillTint="33"/>
          </w:tcPr>
          <w:p w14:paraId="28257DF7" w14:textId="13E0E844" w:rsidR="006865A5" w:rsidRPr="00E3245E" w:rsidRDefault="008E7F32" w:rsidP="001921E9">
            <w:pPr>
              <w:spacing w:line="276" w:lineRule="auto"/>
              <w:rPr>
                <w:rFonts w:asciiTheme="minorHAnsi" w:hAnsiTheme="minorHAnsi" w:cs="Arial"/>
                <w:b/>
              </w:rPr>
            </w:pPr>
            <w:r>
              <w:rPr>
                <w:rFonts w:asciiTheme="minorHAnsi" w:hAnsiTheme="minorHAnsi" w:cs="Arial"/>
                <w:b/>
              </w:rPr>
              <w:t>Supervisor</w:t>
            </w:r>
            <w:r w:rsidR="00914092">
              <w:rPr>
                <w:rFonts w:asciiTheme="minorHAnsi" w:hAnsiTheme="minorHAnsi" w:cs="Arial"/>
                <w:b/>
              </w:rPr>
              <w:t xml:space="preserve"> (signing in their personal capacity)</w:t>
            </w:r>
          </w:p>
        </w:tc>
      </w:tr>
      <w:tr w:rsidR="006865A5" w:rsidRPr="009644A7" w14:paraId="232BE375" w14:textId="77777777" w:rsidTr="00914092">
        <w:tc>
          <w:tcPr>
            <w:tcW w:w="3681" w:type="dxa"/>
            <w:shd w:val="clear" w:color="auto" w:fill="E2EFD9" w:themeFill="accent6" w:themeFillTint="33"/>
          </w:tcPr>
          <w:p w14:paraId="54BB4F44" w14:textId="77777777" w:rsidR="006865A5" w:rsidRPr="009644A7" w:rsidRDefault="006865A5" w:rsidP="001921E9">
            <w:pPr>
              <w:spacing w:line="276" w:lineRule="auto"/>
              <w:rPr>
                <w:rFonts w:asciiTheme="minorHAnsi" w:hAnsiTheme="minorHAnsi" w:cs="Arial"/>
              </w:rPr>
            </w:pPr>
            <w:r w:rsidRPr="009644A7">
              <w:rPr>
                <w:rFonts w:asciiTheme="minorHAnsi" w:hAnsiTheme="minorHAnsi" w:cs="Arial"/>
              </w:rPr>
              <w:t xml:space="preserve">Print Name </w:t>
            </w:r>
          </w:p>
        </w:tc>
        <w:tc>
          <w:tcPr>
            <w:tcW w:w="5335" w:type="dxa"/>
          </w:tcPr>
          <w:p w14:paraId="30DCD6DF" w14:textId="77777777" w:rsidR="006865A5" w:rsidRPr="009644A7" w:rsidRDefault="006865A5" w:rsidP="001921E9">
            <w:pPr>
              <w:spacing w:line="276" w:lineRule="auto"/>
              <w:rPr>
                <w:rFonts w:asciiTheme="minorHAnsi" w:hAnsiTheme="minorHAnsi" w:cs="Arial"/>
              </w:rPr>
            </w:pPr>
          </w:p>
        </w:tc>
      </w:tr>
      <w:tr w:rsidR="006865A5" w:rsidRPr="009644A7" w14:paraId="140A54E7" w14:textId="77777777" w:rsidTr="00914092">
        <w:tc>
          <w:tcPr>
            <w:tcW w:w="3681" w:type="dxa"/>
            <w:shd w:val="clear" w:color="auto" w:fill="E2EFD9" w:themeFill="accent6" w:themeFillTint="33"/>
          </w:tcPr>
          <w:p w14:paraId="65C1CD0D" w14:textId="77777777" w:rsidR="006865A5" w:rsidRPr="009644A7" w:rsidRDefault="006865A5" w:rsidP="001921E9">
            <w:pPr>
              <w:spacing w:line="276" w:lineRule="auto"/>
              <w:rPr>
                <w:rFonts w:asciiTheme="minorHAnsi" w:hAnsiTheme="minorHAnsi" w:cs="Arial"/>
              </w:rPr>
            </w:pPr>
            <w:r w:rsidRPr="009644A7">
              <w:rPr>
                <w:rFonts w:asciiTheme="minorHAnsi" w:hAnsiTheme="minorHAnsi" w:cs="Arial"/>
              </w:rPr>
              <w:t>Position</w:t>
            </w:r>
          </w:p>
        </w:tc>
        <w:tc>
          <w:tcPr>
            <w:tcW w:w="5335" w:type="dxa"/>
          </w:tcPr>
          <w:p w14:paraId="56E46BD9" w14:textId="77777777" w:rsidR="006865A5" w:rsidRPr="009644A7" w:rsidRDefault="006865A5" w:rsidP="001921E9">
            <w:pPr>
              <w:spacing w:line="276" w:lineRule="auto"/>
              <w:rPr>
                <w:rFonts w:asciiTheme="minorHAnsi" w:hAnsiTheme="minorHAnsi" w:cs="Arial"/>
              </w:rPr>
            </w:pPr>
          </w:p>
        </w:tc>
      </w:tr>
      <w:tr w:rsidR="006865A5" w:rsidRPr="009644A7" w14:paraId="1DBBEEE5" w14:textId="77777777" w:rsidTr="00914092">
        <w:tc>
          <w:tcPr>
            <w:tcW w:w="3681" w:type="dxa"/>
            <w:shd w:val="clear" w:color="auto" w:fill="E2EFD9" w:themeFill="accent6" w:themeFillTint="33"/>
          </w:tcPr>
          <w:p w14:paraId="6B67D910" w14:textId="7A1C6F28" w:rsidR="006865A5" w:rsidRPr="009644A7" w:rsidRDefault="006865A5" w:rsidP="001921E9">
            <w:pPr>
              <w:spacing w:line="276" w:lineRule="auto"/>
              <w:rPr>
                <w:rFonts w:asciiTheme="minorHAnsi" w:hAnsiTheme="minorHAnsi" w:cs="Arial"/>
              </w:rPr>
            </w:pPr>
            <w:r>
              <w:rPr>
                <w:rFonts w:asciiTheme="minorHAnsi" w:hAnsiTheme="minorHAnsi" w:cs="Arial"/>
              </w:rPr>
              <w:t>Institution</w:t>
            </w:r>
          </w:p>
        </w:tc>
        <w:tc>
          <w:tcPr>
            <w:tcW w:w="5335" w:type="dxa"/>
          </w:tcPr>
          <w:p w14:paraId="09FF2F08" w14:textId="77777777" w:rsidR="006865A5" w:rsidRPr="009644A7" w:rsidRDefault="006865A5" w:rsidP="001921E9">
            <w:pPr>
              <w:spacing w:line="276" w:lineRule="auto"/>
              <w:rPr>
                <w:rFonts w:asciiTheme="minorHAnsi" w:hAnsiTheme="minorHAnsi" w:cs="Arial"/>
              </w:rPr>
            </w:pPr>
          </w:p>
        </w:tc>
      </w:tr>
      <w:tr w:rsidR="006865A5" w:rsidRPr="009644A7" w14:paraId="756B8E0B" w14:textId="77777777" w:rsidTr="00914092">
        <w:tc>
          <w:tcPr>
            <w:tcW w:w="3681" w:type="dxa"/>
            <w:shd w:val="clear" w:color="auto" w:fill="E2EFD9" w:themeFill="accent6" w:themeFillTint="33"/>
          </w:tcPr>
          <w:p w14:paraId="4DC88861" w14:textId="77777777" w:rsidR="006865A5" w:rsidRDefault="006865A5" w:rsidP="001921E9">
            <w:pPr>
              <w:spacing w:line="276" w:lineRule="auto"/>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8CF5A19" w14:textId="77777777" w:rsidR="00914092" w:rsidRDefault="00914092" w:rsidP="001921E9">
            <w:pPr>
              <w:spacing w:line="276" w:lineRule="auto"/>
              <w:rPr>
                <w:rFonts w:asciiTheme="minorHAnsi" w:hAnsiTheme="minorHAnsi" w:cs="Arial"/>
              </w:rPr>
            </w:pPr>
          </w:p>
          <w:p w14:paraId="2124CC21" w14:textId="77777777" w:rsidR="006865A5" w:rsidRPr="009644A7" w:rsidRDefault="006865A5" w:rsidP="001921E9">
            <w:pPr>
              <w:spacing w:line="276" w:lineRule="auto"/>
              <w:rPr>
                <w:rFonts w:asciiTheme="minorHAnsi" w:hAnsiTheme="minorHAnsi" w:cs="Arial"/>
              </w:rPr>
            </w:pPr>
            <w:r w:rsidRPr="009644A7">
              <w:rPr>
                <w:rFonts w:asciiTheme="minorHAnsi" w:hAnsiTheme="minorHAnsi" w:cs="Arial"/>
              </w:rPr>
              <w:t>Date</w:t>
            </w:r>
          </w:p>
        </w:tc>
        <w:tc>
          <w:tcPr>
            <w:tcW w:w="5335" w:type="dxa"/>
          </w:tcPr>
          <w:p w14:paraId="1BB7CE21" w14:textId="3FA78DED" w:rsidR="006865A5" w:rsidRPr="009644A7" w:rsidRDefault="0048572D" w:rsidP="001921E9">
            <w:pPr>
              <w:spacing w:line="276" w:lineRule="auto"/>
              <w:rPr>
                <w:rFonts w:asciiTheme="minorHAnsi" w:hAnsiTheme="minorHAnsi" w:cs="Arial"/>
              </w:rPr>
            </w:pPr>
            <w:r>
              <w:rPr>
                <w:rFonts w:asciiTheme="minorHAnsi" w:hAnsiTheme="minorHAnsi" w:cs="Arial"/>
              </w:rPr>
              <w:pict w14:anchorId="35E23DE4">
                <v:shape id="_x0000_i1026" type="#_x0000_t75" alt="Microsoft Office Signature Line..." style="width:192.1pt;height:83.25pt">
                  <v:imagedata r:id="rId14" o:title=""/>
                  <o:lock v:ext="edit" ungrouping="t" rotation="t" cropping="t" verticies="t" text="t" grouping="t"/>
                  <o:signatureline v:ext="edit" id="{D2ED9A07-F1FB-4524-8E64-9DB180639749}" provid="{00000000-0000-0000-0000-000000000000}" issignatureline="t"/>
                </v:shape>
              </w:pict>
            </w:r>
          </w:p>
        </w:tc>
      </w:tr>
    </w:tbl>
    <w:p w14:paraId="5F95DCF3" w14:textId="0E5EAE8F" w:rsidR="007E242C" w:rsidRDefault="007E242C" w:rsidP="001921E9">
      <w:pPr>
        <w:spacing w:line="276" w:lineRule="auto"/>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277B1B94" w:rsidR="006865A5" w:rsidRPr="00E3245E" w:rsidRDefault="00914092" w:rsidP="001921E9">
            <w:pPr>
              <w:spacing w:line="276" w:lineRule="auto"/>
              <w:rPr>
                <w:rFonts w:asciiTheme="minorHAnsi" w:hAnsiTheme="minorHAnsi" w:cs="Arial"/>
                <w:b/>
              </w:rPr>
            </w:pPr>
            <w:r>
              <w:rPr>
                <w:rFonts w:asciiTheme="minorHAnsi" w:hAnsiTheme="minorHAnsi" w:cs="Arial"/>
                <w:b/>
              </w:rPr>
              <w:t>Institution (authorised signatory signing for and on behalf of the Institution)</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1921E9">
            <w:pPr>
              <w:spacing w:line="276" w:lineRule="auto"/>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1921E9">
            <w:pPr>
              <w:spacing w:line="276" w:lineRule="auto"/>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1921E9">
            <w:pPr>
              <w:spacing w:line="276" w:lineRule="auto"/>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1921E9">
            <w:pPr>
              <w:spacing w:line="276" w:lineRule="auto"/>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1921E9">
            <w:pPr>
              <w:spacing w:line="276" w:lineRule="auto"/>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1921E9">
            <w:pPr>
              <w:spacing w:line="276" w:lineRule="auto"/>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1921E9">
            <w:pPr>
              <w:spacing w:line="276" w:lineRule="auto"/>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1921E9">
            <w:pPr>
              <w:spacing w:line="276" w:lineRule="auto"/>
              <w:rPr>
                <w:rFonts w:asciiTheme="minorHAnsi" w:hAnsiTheme="minorHAnsi" w:cs="Arial"/>
              </w:rPr>
            </w:pPr>
          </w:p>
          <w:p w14:paraId="5EC6A617" w14:textId="77777777" w:rsidR="006865A5" w:rsidRPr="009644A7" w:rsidRDefault="006865A5" w:rsidP="001921E9">
            <w:pPr>
              <w:spacing w:line="276" w:lineRule="auto"/>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48572D" w:rsidP="001921E9">
            <w:pPr>
              <w:spacing w:line="276" w:lineRule="auto"/>
              <w:rPr>
                <w:rFonts w:asciiTheme="minorHAnsi" w:hAnsiTheme="minorHAnsi" w:cs="Arial"/>
              </w:rPr>
            </w:pPr>
            <w:r>
              <w:rPr>
                <w:rFonts w:asciiTheme="minorHAnsi" w:hAnsiTheme="minorHAnsi" w:cs="Arial"/>
              </w:rPr>
              <w:pict w14:anchorId="4C911AB0">
                <v:shape id="_x0000_i1027" type="#_x0000_t75" alt="Microsoft Office Signature Line..." style="width:192.1pt;height:82.95pt">
                  <v:imagedata r:id="rId14"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rsidP="001921E9">
      <w:pPr>
        <w:spacing w:line="276" w:lineRule="auto"/>
        <w:rPr>
          <w:rFonts w:asciiTheme="minorHAnsi" w:hAnsiTheme="minorHAnsi" w:cs="Arial"/>
        </w:rPr>
      </w:pPr>
    </w:p>
    <w:p w14:paraId="34DD5961" w14:textId="1804C561" w:rsidR="007E242C" w:rsidRDefault="007E242C" w:rsidP="001921E9">
      <w:pPr>
        <w:spacing w:line="276" w:lineRule="auto"/>
        <w:rPr>
          <w:rFonts w:asciiTheme="minorHAnsi" w:hAnsiTheme="minorHAnsi" w:cs="Arial"/>
        </w:rPr>
      </w:pPr>
    </w:p>
    <w:p w14:paraId="0A14E7A5" w14:textId="5F074A67" w:rsidR="006413E2" w:rsidRDefault="006413E2" w:rsidP="001921E9">
      <w:pPr>
        <w:spacing w:line="276" w:lineRule="auto"/>
        <w:rPr>
          <w:rFonts w:asciiTheme="minorHAnsi" w:hAnsiTheme="minorHAnsi" w:cs="Arial"/>
        </w:rPr>
      </w:pPr>
    </w:p>
    <w:p w14:paraId="35BE4ABA" w14:textId="60459E54" w:rsidR="006413E2" w:rsidRDefault="006413E2" w:rsidP="001921E9">
      <w:pPr>
        <w:spacing w:line="276" w:lineRule="auto"/>
        <w:rPr>
          <w:rFonts w:asciiTheme="minorHAnsi" w:hAnsiTheme="minorHAnsi" w:cs="Arial"/>
        </w:rPr>
      </w:pPr>
    </w:p>
    <w:p w14:paraId="69D7F7C5" w14:textId="77777777" w:rsidR="006413E2" w:rsidRDefault="006413E2" w:rsidP="001921E9">
      <w:pPr>
        <w:spacing w:line="276" w:lineRule="auto"/>
        <w:rPr>
          <w:rFonts w:asciiTheme="minorHAnsi" w:hAnsiTheme="minorHAnsi" w:cs="Arial"/>
        </w:rPr>
      </w:pPr>
    </w:p>
    <w:p w14:paraId="0D9C4929" w14:textId="77777777" w:rsidR="00957DD2" w:rsidRDefault="00957DD2" w:rsidP="001921E9">
      <w:pPr>
        <w:spacing w:line="276" w:lineRule="auto"/>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1921E9">
            <w:pPr>
              <w:spacing w:line="276" w:lineRule="auto"/>
              <w:rPr>
                <w:rFonts w:asciiTheme="minorHAnsi" w:hAnsiTheme="minorHAnsi" w:cs="Arial"/>
                <w:b/>
              </w:rPr>
            </w:pPr>
            <w:r>
              <w:rPr>
                <w:rFonts w:asciiTheme="minorHAnsi" w:hAnsiTheme="minorHAnsi" w:cs="Arial"/>
                <w:b/>
              </w:rPr>
              <w:lastRenderedPageBreak/>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1921E9">
            <w:pPr>
              <w:spacing w:line="276" w:lineRule="auto"/>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1921E9">
            <w:pPr>
              <w:spacing w:line="276" w:lineRule="auto"/>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1921E9">
            <w:pPr>
              <w:spacing w:line="276" w:lineRule="auto"/>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1921E9">
            <w:pPr>
              <w:spacing w:line="276" w:lineRule="auto"/>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1921E9">
            <w:pPr>
              <w:spacing w:line="276" w:lineRule="auto"/>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1921E9">
            <w:pPr>
              <w:spacing w:line="276" w:lineRule="auto"/>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1921E9">
            <w:pPr>
              <w:spacing w:line="276" w:lineRule="auto"/>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1921E9">
            <w:pPr>
              <w:spacing w:line="276" w:lineRule="auto"/>
              <w:rPr>
                <w:rFonts w:asciiTheme="minorHAnsi" w:hAnsiTheme="minorHAnsi" w:cs="Arial"/>
              </w:rPr>
            </w:pPr>
          </w:p>
          <w:p w14:paraId="44E38185" w14:textId="77777777" w:rsidR="009821CF" w:rsidRPr="009644A7" w:rsidRDefault="009821CF" w:rsidP="001921E9">
            <w:pPr>
              <w:spacing w:line="276" w:lineRule="auto"/>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48572D" w:rsidP="001921E9">
            <w:pPr>
              <w:spacing w:line="276" w:lineRule="auto"/>
              <w:rPr>
                <w:rFonts w:asciiTheme="minorHAnsi" w:hAnsiTheme="minorHAnsi" w:cs="Arial"/>
              </w:rPr>
            </w:pPr>
            <w:r>
              <w:rPr>
                <w:rFonts w:asciiTheme="minorHAnsi" w:hAnsiTheme="minorHAnsi" w:cs="Arial"/>
              </w:rPr>
              <w:pict w14:anchorId="23E2B62F">
                <v:shape id="_x0000_i1028" type="#_x0000_t75" alt="Microsoft Office Signature Line..." style="width:192.1pt;height:82.95pt">
                  <v:imagedata r:id="rId14" o:title=""/>
                  <o:lock v:ext="edit" ungrouping="t" rotation="t" cropping="t" verticies="t" text="t" grouping="t"/>
                  <o:signatureline v:ext="edit" id="{90D38931-1F4F-4E37-8A2F-B40718BE42F1}" provid="{00000000-0000-0000-0000-000000000000}" issignatureline="t"/>
                </v:shape>
              </w:pict>
            </w:r>
          </w:p>
        </w:tc>
      </w:tr>
    </w:tbl>
    <w:p w14:paraId="49AA433F" w14:textId="77777777" w:rsidR="009821CF" w:rsidRDefault="009821CF" w:rsidP="001921E9">
      <w:pPr>
        <w:pStyle w:val="Heading1"/>
        <w:spacing w:line="276" w:lineRule="auto"/>
        <w:rPr>
          <w:color w:val="auto"/>
        </w:rPr>
      </w:pPr>
    </w:p>
    <w:p w14:paraId="3F1D80FD" w14:textId="0AEE00F4" w:rsidR="005D1B17" w:rsidRPr="00547623" w:rsidRDefault="005D1B17" w:rsidP="001921E9">
      <w:pPr>
        <w:spacing w:line="276" w:lineRule="auto"/>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6413E2">
        <w:rPr>
          <w:rFonts w:asciiTheme="minorHAnsi" w:hAnsiTheme="minorHAnsi"/>
          <w:sz w:val="22"/>
          <w:szCs w:val="22"/>
        </w:rPr>
        <w:t>HIS 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5"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1921E9">
      <w:pPr>
        <w:spacing w:line="276" w:lineRule="auto"/>
      </w:pPr>
    </w:p>
    <w:p w14:paraId="604521C1" w14:textId="77777777" w:rsidR="00760A33" w:rsidRDefault="00760A33" w:rsidP="001921E9">
      <w:pPr>
        <w:spacing w:line="276" w:lineRule="auto"/>
      </w:pPr>
    </w:p>
    <w:p w14:paraId="572CCD71" w14:textId="77777777" w:rsidR="00760A33" w:rsidRDefault="00760A33" w:rsidP="001921E9">
      <w:pPr>
        <w:spacing w:line="276" w:lineRule="auto"/>
      </w:pPr>
    </w:p>
    <w:p w14:paraId="6CD24A34" w14:textId="77777777" w:rsidR="00760A33" w:rsidRDefault="00760A33" w:rsidP="001921E9">
      <w:pPr>
        <w:spacing w:line="276" w:lineRule="auto"/>
      </w:pPr>
    </w:p>
    <w:p w14:paraId="5A75AB25" w14:textId="77777777" w:rsidR="00760A33" w:rsidRDefault="00760A33" w:rsidP="001921E9">
      <w:pPr>
        <w:spacing w:line="276" w:lineRule="auto"/>
      </w:pPr>
    </w:p>
    <w:p w14:paraId="6F3386D3" w14:textId="77777777" w:rsidR="00760A33" w:rsidRDefault="00760A33" w:rsidP="001921E9">
      <w:pPr>
        <w:spacing w:line="276" w:lineRule="auto"/>
      </w:pPr>
    </w:p>
    <w:p w14:paraId="26C84B6F" w14:textId="77777777" w:rsidR="00760A33" w:rsidRDefault="00760A33" w:rsidP="001921E9">
      <w:pPr>
        <w:spacing w:line="276" w:lineRule="auto"/>
      </w:pPr>
    </w:p>
    <w:p w14:paraId="6D02A1AF" w14:textId="77777777" w:rsidR="00760A33" w:rsidRDefault="00760A33" w:rsidP="001921E9">
      <w:pPr>
        <w:spacing w:line="276" w:lineRule="auto"/>
      </w:pPr>
    </w:p>
    <w:p w14:paraId="1901B7E7" w14:textId="77777777" w:rsidR="00760A33" w:rsidRDefault="00760A33" w:rsidP="001921E9">
      <w:pPr>
        <w:spacing w:line="276" w:lineRule="auto"/>
      </w:pPr>
    </w:p>
    <w:p w14:paraId="71F8E02C" w14:textId="77777777" w:rsidR="00760A33" w:rsidRDefault="00760A33" w:rsidP="001921E9">
      <w:pPr>
        <w:spacing w:line="276" w:lineRule="auto"/>
      </w:pPr>
    </w:p>
    <w:p w14:paraId="73BCEE38" w14:textId="77777777" w:rsidR="00760A33" w:rsidRDefault="00760A33" w:rsidP="001921E9">
      <w:pPr>
        <w:spacing w:line="276" w:lineRule="auto"/>
      </w:pPr>
    </w:p>
    <w:p w14:paraId="320BCC76" w14:textId="77777777" w:rsidR="00760A33" w:rsidRDefault="00760A33" w:rsidP="001921E9">
      <w:pPr>
        <w:spacing w:line="276" w:lineRule="auto"/>
      </w:pPr>
    </w:p>
    <w:p w14:paraId="09AF96EC" w14:textId="77777777" w:rsidR="00760A33" w:rsidRDefault="00760A33" w:rsidP="001921E9">
      <w:pPr>
        <w:spacing w:line="276" w:lineRule="auto"/>
      </w:pPr>
    </w:p>
    <w:p w14:paraId="303D9D39" w14:textId="77777777" w:rsidR="00760A33" w:rsidRDefault="00760A33" w:rsidP="001921E9">
      <w:pPr>
        <w:spacing w:line="276" w:lineRule="auto"/>
      </w:pPr>
    </w:p>
    <w:p w14:paraId="46C5641B" w14:textId="77777777" w:rsidR="00760A33" w:rsidRDefault="00760A33" w:rsidP="001921E9">
      <w:pPr>
        <w:spacing w:line="276" w:lineRule="auto"/>
      </w:pPr>
    </w:p>
    <w:p w14:paraId="1C33A1A8" w14:textId="56E9CC93" w:rsidR="00E23DC7" w:rsidRPr="006413E2" w:rsidRDefault="00E23DC7" w:rsidP="006413E2">
      <w:pPr>
        <w:overflowPunct w:val="0"/>
        <w:autoSpaceDE w:val="0"/>
        <w:autoSpaceDN w:val="0"/>
        <w:adjustRightInd w:val="0"/>
        <w:spacing w:line="276" w:lineRule="auto"/>
        <w:jc w:val="both"/>
        <w:textAlignment w:val="baseline"/>
        <w:rPr>
          <w:rFonts w:asciiTheme="minorHAnsi" w:hAnsiTheme="minorHAnsi" w:cs="Arial"/>
          <w:sz w:val="22"/>
          <w:szCs w:val="22"/>
        </w:rPr>
      </w:pPr>
    </w:p>
    <w:sectPr w:rsidR="00E23DC7" w:rsidRPr="00641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CAB1" w14:textId="77777777" w:rsidR="001F2EA1" w:rsidRDefault="001F2EA1" w:rsidP="00BE3EBE">
      <w:r>
        <w:separator/>
      </w:r>
    </w:p>
  </w:endnote>
  <w:endnote w:type="continuationSeparator" w:id="0">
    <w:p w14:paraId="6CC692BE" w14:textId="77777777" w:rsidR="001F2EA1" w:rsidRDefault="001F2EA1"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526F" w14:textId="77777777" w:rsidR="00974A40" w:rsidRDefault="0097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74A40" w:rsidRDefault="00974A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0859FA" w14:textId="77777777" w:rsidR="00974A40" w:rsidRDefault="0097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E663" w14:textId="77777777" w:rsidR="00974A40" w:rsidRDefault="0097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DDDBE" w14:textId="77777777" w:rsidR="001F2EA1" w:rsidRDefault="001F2EA1" w:rsidP="00BE3EBE">
      <w:r>
        <w:separator/>
      </w:r>
    </w:p>
  </w:footnote>
  <w:footnote w:type="continuationSeparator" w:id="0">
    <w:p w14:paraId="482DCEF0" w14:textId="77777777" w:rsidR="001F2EA1" w:rsidRDefault="001F2EA1"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847E" w14:textId="77777777" w:rsidR="00974A40" w:rsidRDefault="0097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40D14AE9" w:rsidR="00974A40" w:rsidRDefault="00974A40" w:rsidP="00E23DC7">
    <w:pPr>
      <w:pStyle w:val="Header"/>
      <w:tabs>
        <w:tab w:val="clear" w:pos="4513"/>
        <w:tab w:val="clear" w:pos="9026"/>
        <w:tab w:val="right" w:pos="13958"/>
      </w:tabs>
    </w:pPr>
    <w:r>
      <w:rPr>
        <w:noProof/>
      </w:rPr>
      <w:drawing>
        <wp:inline distT="0" distB="0" distL="0" distR="0" wp14:anchorId="3833A73C" wp14:editId="30A3736D">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234D" w14:textId="77777777" w:rsidR="00974A40" w:rsidRDefault="0097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CD26B49A"/>
    <w:lvl w:ilvl="0">
      <w:start w:val="12"/>
      <w:numFmt w:val="decimal"/>
      <w:lvlRestart w:val="0"/>
      <w:lvlText w:val="%1."/>
      <w:lvlJc w:val="left"/>
      <w:pPr>
        <w:ind w:left="425" w:hanging="425"/>
      </w:pPr>
      <w:rPr>
        <w:rFonts w:hint="default"/>
        <w:b w:val="0"/>
        <w:bCs/>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50D6F"/>
    <w:rsid w:val="00054EA2"/>
    <w:rsid w:val="00074E45"/>
    <w:rsid w:val="000760E1"/>
    <w:rsid w:val="000859D4"/>
    <w:rsid w:val="00092FF0"/>
    <w:rsid w:val="000A258F"/>
    <w:rsid w:val="000C6CD2"/>
    <w:rsid w:val="000D0049"/>
    <w:rsid w:val="000D751A"/>
    <w:rsid w:val="000E0F25"/>
    <w:rsid w:val="000E2EE1"/>
    <w:rsid w:val="000F3106"/>
    <w:rsid w:val="001010B8"/>
    <w:rsid w:val="001029E1"/>
    <w:rsid w:val="00105639"/>
    <w:rsid w:val="00141DD4"/>
    <w:rsid w:val="001757A5"/>
    <w:rsid w:val="001760D5"/>
    <w:rsid w:val="00184F0B"/>
    <w:rsid w:val="001921E9"/>
    <w:rsid w:val="001A44CE"/>
    <w:rsid w:val="001D652A"/>
    <w:rsid w:val="001E37B0"/>
    <w:rsid w:val="001F2EA1"/>
    <w:rsid w:val="002031E9"/>
    <w:rsid w:val="0021525B"/>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67865"/>
    <w:rsid w:val="003705F9"/>
    <w:rsid w:val="00372D60"/>
    <w:rsid w:val="00385738"/>
    <w:rsid w:val="00387148"/>
    <w:rsid w:val="00387B82"/>
    <w:rsid w:val="0039621E"/>
    <w:rsid w:val="00397D5A"/>
    <w:rsid w:val="003B0E05"/>
    <w:rsid w:val="003B29EA"/>
    <w:rsid w:val="003B406D"/>
    <w:rsid w:val="003B7FA9"/>
    <w:rsid w:val="003C76F0"/>
    <w:rsid w:val="003D511D"/>
    <w:rsid w:val="003F0BAF"/>
    <w:rsid w:val="003F1824"/>
    <w:rsid w:val="0040791B"/>
    <w:rsid w:val="00421286"/>
    <w:rsid w:val="00426908"/>
    <w:rsid w:val="0043145E"/>
    <w:rsid w:val="00443907"/>
    <w:rsid w:val="0045146F"/>
    <w:rsid w:val="004629A3"/>
    <w:rsid w:val="004753F0"/>
    <w:rsid w:val="004841B1"/>
    <w:rsid w:val="0048572D"/>
    <w:rsid w:val="004B623D"/>
    <w:rsid w:val="004D492F"/>
    <w:rsid w:val="004E3C07"/>
    <w:rsid w:val="004F63EA"/>
    <w:rsid w:val="00516231"/>
    <w:rsid w:val="005321A4"/>
    <w:rsid w:val="00532B2D"/>
    <w:rsid w:val="005346BD"/>
    <w:rsid w:val="00546C96"/>
    <w:rsid w:val="00547623"/>
    <w:rsid w:val="00547817"/>
    <w:rsid w:val="00552BF2"/>
    <w:rsid w:val="00552E60"/>
    <w:rsid w:val="00572D54"/>
    <w:rsid w:val="00575D52"/>
    <w:rsid w:val="00580BE8"/>
    <w:rsid w:val="00585DD6"/>
    <w:rsid w:val="005868CA"/>
    <w:rsid w:val="005A5FCB"/>
    <w:rsid w:val="005C177C"/>
    <w:rsid w:val="005C455E"/>
    <w:rsid w:val="005D1B17"/>
    <w:rsid w:val="005E1BD5"/>
    <w:rsid w:val="005F68BA"/>
    <w:rsid w:val="00605B36"/>
    <w:rsid w:val="00617CE5"/>
    <w:rsid w:val="006223E2"/>
    <w:rsid w:val="006402E5"/>
    <w:rsid w:val="006413E2"/>
    <w:rsid w:val="006442E8"/>
    <w:rsid w:val="00646686"/>
    <w:rsid w:val="006730C7"/>
    <w:rsid w:val="00681DF2"/>
    <w:rsid w:val="006865A5"/>
    <w:rsid w:val="006E7B8A"/>
    <w:rsid w:val="006F0EB4"/>
    <w:rsid w:val="00702B8C"/>
    <w:rsid w:val="00703642"/>
    <w:rsid w:val="00706168"/>
    <w:rsid w:val="0071756A"/>
    <w:rsid w:val="00734602"/>
    <w:rsid w:val="0074090A"/>
    <w:rsid w:val="00760A33"/>
    <w:rsid w:val="00763AA0"/>
    <w:rsid w:val="0076566A"/>
    <w:rsid w:val="00772760"/>
    <w:rsid w:val="00787D3E"/>
    <w:rsid w:val="0079063F"/>
    <w:rsid w:val="007A55A7"/>
    <w:rsid w:val="007A58B7"/>
    <w:rsid w:val="007A5C92"/>
    <w:rsid w:val="007B229A"/>
    <w:rsid w:val="007B30C1"/>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8A6"/>
    <w:rsid w:val="008B60C2"/>
    <w:rsid w:val="008C6057"/>
    <w:rsid w:val="008E1658"/>
    <w:rsid w:val="008E5B0D"/>
    <w:rsid w:val="008E7F32"/>
    <w:rsid w:val="008F732A"/>
    <w:rsid w:val="00914092"/>
    <w:rsid w:val="009179EF"/>
    <w:rsid w:val="00932667"/>
    <w:rsid w:val="00944478"/>
    <w:rsid w:val="00952386"/>
    <w:rsid w:val="00957DD2"/>
    <w:rsid w:val="009623FE"/>
    <w:rsid w:val="009644A7"/>
    <w:rsid w:val="009700F5"/>
    <w:rsid w:val="00974A40"/>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5661E"/>
    <w:rsid w:val="00A75F7E"/>
    <w:rsid w:val="00A761BA"/>
    <w:rsid w:val="00A9456C"/>
    <w:rsid w:val="00AA3FFB"/>
    <w:rsid w:val="00AA6073"/>
    <w:rsid w:val="00AC51E1"/>
    <w:rsid w:val="00AC765F"/>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D30A0"/>
    <w:rsid w:val="00BE38AC"/>
    <w:rsid w:val="00BE3EBE"/>
    <w:rsid w:val="00BE5135"/>
    <w:rsid w:val="00BF3281"/>
    <w:rsid w:val="00C052C1"/>
    <w:rsid w:val="00C1239C"/>
    <w:rsid w:val="00C13A25"/>
    <w:rsid w:val="00C22D5C"/>
    <w:rsid w:val="00C34ACA"/>
    <w:rsid w:val="00C36281"/>
    <w:rsid w:val="00C61397"/>
    <w:rsid w:val="00C71757"/>
    <w:rsid w:val="00C81AC1"/>
    <w:rsid w:val="00C85AD0"/>
    <w:rsid w:val="00C9276E"/>
    <w:rsid w:val="00CA1E50"/>
    <w:rsid w:val="00CA3F26"/>
    <w:rsid w:val="00CB28AE"/>
    <w:rsid w:val="00CB6C44"/>
    <w:rsid w:val="00CC46A4"/>
    <w:rsid w:val="00CE2ADC"/>
    <w:rsid w:val="00CE613E"/>
    <w:rsid w:val="00CF68D4"/>
    <w:rsid w:val="00D24DFF"/>
    <w:rsid w:val="00D2556F"/>
    <w:rsid w:val="00D37C7C"/>
    <w:rsid w:val="00D5553E"/>
    <w:rsid w:val="00D91B72"/>
    <w:rsid w:val="00DA78D0"/>
    <w:rsid w:val="00DC31B7"/>
    <w:rsid w:val="00DC36CD"/>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B63C9"/>
    <w:rsid w:val="00EC24BF"/>
    <w:rsid w:val="00ED3195"/>
    <w:rsid w:val="00ED5044"/>
    <w:rsid w:val="00F0119D"/>
    <w:rsid w:val="00F04D66"/>
    <w:rsid w:val="00F05759"/>
    <w:rsid w:val="00F05FA7"/>
    <w:rsid w:val="00F07BE4"/>
    <w:rsid w:val="00F201EE"/>
    <w:rsid w:val="00F4731C"/>
    <w:rsid w:val="00F5556D"/>
    <w:rsid w:val="00F57C83"/>
    <w:rsid w:val="00F66347"/>
    <w:rsid w:val="00FA0C71"/>
    <w:rsid w:val="00FA74BD"/>
    <w:rsid w:val="00FB2146"/>
    <w:rsid w:val="00FB72D6"/>
    <w:rsid w:val="00FC2F8E"/>
    <w:rsid w:val="00FC70DA"/>
    <w:rsid w:val="00FD457C"/>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99"/>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C36281"/>
    <w:pPr>
      <w:tabs>
        <w:tab w:val="left" w:pos="880"/>
        <w:tab w:val="right" w:leader="dot" w:pos="9016"/>
      </w:tabs>
      <w:spacing w:after="100"/>
      <w:ind w:left="240"/>
    </w:pPr>
    <w:rPr>
      <w:rFonts w:cstheme="minorHAnsi"/>
      <w:noProof/>
    </w:r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his.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CBE5-68A3-45AB-9A93-BAD09E89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19</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18</cp:revision>
  <cp:lastPrinted>2017-12-13T15:38:00Z</cp:lastPrinted>
  <dcterms:created xsi:type="dcterms:W3CDTF">2020-04-21T13:15:00Z</dcterms:created>
  <dcterms:modified xsi:type="dcterms:W3CDTF">2020-11-04T16:31:00Z</dcterms:modified>
</cp:coreProperties>
</file>